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CA" w:rsidRPr="00FE47F4" w:rsidRDefault="00FE47F4" w:rsidP="00F663F6">
      <w:pPr>
        <w:pStyle w:val="Bezmezer"/>
        <w:spacing w:before="200" w:after="200" w:line="288" w:lineRule="auto"/>
        <w:jc w:val="center"/>
        <w:rPr>
          <w:b/>
        </w:rPr>
      </w:pPr>
      <w:bookmarkStart w:id="0" w:name="_GoBack"/>
      <w:r w:rsidRPr="00FE47F4">
        <w:rPr>
          <w:b/>
        </w:rPr>
        <w:t>Pozvánka na řádnou valnou hromadu</w:t>
      </w:r>
    </w:p>
    <w:p w:rsidR="00FE47F4" w:rsidRDefault="00FE47F4" w:rsidP="00FE47F4">
      <w:pPr>
        <w:spacing w:after="240"/>
        <w:contextualSpacing/>
        <w:jc w:val="center"/>
        <w:rPr>
          <w:b/>
          <w:sz w:val="28"/>
        </w:rPr>
      </w:pPr>
      <w:r w:rsidRPr="00FE47F4">
        <w:rPr>
          <w:b/>
          <w:sz w:val="28"/>
        </w:rPr>
        <w:t>Představenstvo společnosti Vodovody a kanalizace Zlín, a.s.</w:t>
      </w:r>
    </w:p>
    <w:p w:rsidR="00467F96" w:rsidRPr="00DD0913" w:rsidRDefault="00FE47F4" w:rsidP="00467F96">
      <w:pPr>
        <w:spacing w:after="0"/>
        <w:jc w:val="center"/>
      </w:pPr>
      <w:r w:rsidRPr="00DD0913">
        <w:t>se sídlem Zlín, tř. Tomáše Bati 383,</w:t>
      </w:r>
      <w:r w:rsidR="00DE1013">
        <w:t xml:space="preserve"> </w:t>
      </w:r>
      <w:r w:rsidR="00DE1013" w:rsidRPr="00DE1013">
        <w:t>760</w:t>
      </w:r>
      <w:r w:rsidR="00DE1013">
        <w:t xml:space="preserve"> </w:t>
      </w:r>
      <w:r w:rsidR="00DE1013" w:rsidRPr="00DE1013">
        <w:t>49</w:t>
      </w:r>
      <w:r w:rsidR="00DE1013">
        <w:t>,</w:t>
      </w:r>
      <w:r w:rsidRPr="00DD0913">
        <w:t xml:space="preserve"> IČ: 49454561, </w:t>
      </w:r>
    </w:p>
    <w:p w:rsidR="00DD0913" w:rsidRDefault="00FE47F4" w:rsidP="00DD0913">
      <w:pPr>
        <w:jc w:val="center"/>
      </w:pPr>
      <w:r w:rsidRPr="00DD0913">
        <w:t xml:space="preserve">zapsané </w:t>
      </w:r>
      <w:r w:rsidR="00467F96" w:rsidRPr="00DD0913">
        <w:t>v obchodním rejstříku vedeném</w:t>
      </w:r>
      <w:r w:rsidRPr="00DD0913">
        <w:t xml:space="preserve"> </w:t>
      </w:r>
      <w:r w:rsidR="00467F96" w:rsidRPr="00DD0913">
        <w:t>Krajským soudem</w:t>
      </w:r>
      <w:r w:rsidRPr="00DD0913">
        <w:t xml:space="preserve"> v Brně – oddíl B, vložka 1169, </w:t>
      </w:r>
    </w:p>
    <w:p w:rsidR="00FE47F4" w:rsidRPr="00DD0913" w:rsidRDefault="00FE47F4" w:rsidP="00DD0913">
      <w:pPr>
        <w:jc w:val="center"/>
        <w:rPr>
          <w:b/>
        </w:rPr>
      </w:pPr>
      <w:r w:rsidRPr="00DD0913">
        <w:rPr>
          <w:b/>
        </w:rPr>
        <w:t>svolává</w:t>
      </w:r>
    </w:p>
    <w:p w:rsidR="00FE47F4" w:rsidRPr="00DD0913" w:rsidRDefault="00552895" w:rsidP="00DD0913">
      <w:pPr>
        <w:spacing w:before="120" w:after="240"/>
        <w:jc w:val="center"/>
        <w:rPr>
          <w:b/>
          <w:sz w:val="28"/>
          <w:szCs w:val="28"/>
        </w:rPr>
      </w:pPr>
      <w:r w:rsidRPr="00DD0913">
        <w:rPr>
          <w:b/>
          <w:sz w:val="28"/>
          <w:szCs w:val="28"/>
        </w:rPr>
        <w:t>ŘÁDNOU VALNOU HROMADU</w:t>
      </w:r>
    </w:p>
    <w:p w:rsidR="00FE47F4" w:rsidRDefault="00552895" w:rsidP="00552895">
      <w:pPr>
        <w:contextualSpacing/>
        <w:jc w:val="center"/>
        <w:rPr>
          <w:b/>
        </w:rPr>
      </w:pPr>
      <w:r w:rsidRPr="00C66312">
        <w:rPr>
          <w:b/>
        </w:rPr>
        <w:t xml:space="preserve">na den </w:t>
      </w:r>
      <w:r w:rsidR="00323458">
        <w:rPr>
          <w:b/>
        </w:rPr>
        <w:t>29</w:t>
      </w:r>
      <w:r w:rsidRPr="00C66312">
        <w:rPr>
          <w:b/>
        </w:rPr>
        <w:t xml:space="preserve">. </w:t>
      </w:r>
      <w:r w:rsidR="00323458">
        <w:rPr>
          <w:b/>
        </w:rPr>
        <w:t>června</w:t>
      </w:r>
      <w:r w:rsidRPr="00C66312">
        <w:rPr>
          <w:b/>
        </w:rPr>
        <w:t xml:space="preserve"> 201</w:t>
      </w:r>
      <w:r w:rsidR="00323458">
        <w:rPr>
          <w:b/>
        </w:rPr>
        <w:t>7</w:t>
      </w:r>
      <w:r w:rsidRPr="00C66312">
        <w:rPr>
          <w:b/>
        </w:rPr>
        <w:t xml:space="preserve"> </w:t>
      </w:r>
      <w:r w:rsidR="002222E3" w:rsidRPr="002222E3">
        <w:rPr>
          <w:b/>
        </w:rPr>
        <w:t>v </w:t>
      </w:r>
      <w:r w:rsidR="002222E3" w:rsidRPr="00CD6D56">
        <w:rPr>
          <w:b/>
        </w:rPr>
        <w:t>10,00 hod</w:t>
      </w:r>
      <w:r w:rsidR="002222E3" w:rsidRPr="002222E3">
        <w:rPr>
          <w:b/>
        </w:rPr>
        <w:t>.</w:t>
      </w:r>
    </w:p>
    <w:p w:rsidR="00552895" w:rsidRDefault="00B26D93" w:rsidP="00552895">
      <w:pPr>
        <w:jc w:val="center"/>
        <w:rPr>
          <w:b/>
        </w:rPr>
      </w:pPr>
      <w:r>
        <w:rPr>
          <w:b/>
        </w:rPr>
        <w:t>v</w:t>
      </w:r>
      <w:r w:rsidR="00F02E88">
        <w:rPr>
          <w:b/>
        </w:rPr>
        <w:t> </w:t>
      </w:r>
      <w:r w:rsidR="00F02E88" w:rsidRPr="00F02E88">
        <w:rPr>
          <w:b/>
        </w:rPr>
        <w:t xml:space="preserve">malém </w:t>
      </w:r>
      <w:r w:rsidR="008043D2" w:rsidRPr="00F02E88">
        <w:rPr>
          <w:b/>
        </w:rPr>
        <w:t>kongresovém</w:t>
      </w:r>
      <w:r w:rsidR="00323458" w:rsidRPr="00F02E88">
        <w:rPr>
          <w:b/>
        </w:rPr>
        <w:t xml:space="preserve"> </w:t>
      </w:r>
      <w:r w:rsidRPr="00F02E88">
        <w:rPr>
          <w:b/>
        </w:rPr>
        <w:t xml:space="preserve">sále </w:t>
      </w:r>
      <w:r w:rsidR="00323458" w:rsidRPr="00F02E88">
        <w:rPr>
          <w:b/>
        </w:rPr>
        <w:t>Hotelu Moskva</w:t>
      </w:r>
      <w:r w:rsidR="003B30A1">
        <w:rPr>
          <w:b/>
        </w:rPr>
        <w:t>, 2. etáž</w:t>
      </w:r>
      <w:r w:rsidRPr="00F02E88">
        <w:rPr>
          <w:b/>
        </w:rPr>
        <w:t xml:space="preserve">, </w:t>
      </w:r>
      <w:r w:rsidR="00323458" w:rsidRPr="00F02E88">
        <w:rPr>
          <w:b/>
        </w:rPr>
        <w:t>náměstí Práce 2512, 760 01 Zlín</w:t>
      </w:r>
    </w:p>
    <w:p w:rsidR="00552895" w:rsidRDefault="00C66312" w:rsidP="002C6F2C">
      <w:pPr>
        <w:jc w:val="both"/>
        <w:rPr>
          <w:b/>
        </w:rPr>
      </w:pPr>
      <w:r w:rsidRPr="00C66312">
        <w:rPr>
          <w:b/>
          <w:u w:val="single"/>
        </w:rPr>
        <w:t>Pořad</w:t>
      </w:r>
      <w:r w:rsidR="00552895" w:rsidRPr="00C66312">
        <w:rPr>
          <w:b/>
          <w:u w:val="single"/>
        </w:rPr>
        <w:t xml:space="preserve"> jednání řádné valné hromady</w:t>
      </w:r>
      <w:r w:rsidR="00552895">
        <w:rPr>
          <w:b/>
        </w:rPr>
        <w:t>:</w:t>
      </w:r>
    </w:p>
    <w:p w:rsidR="00552895" w:rsidRPr="00652403" w:rsidRDefault="00552895" w:rsidP="002B5CA8">
      <w:pPr>
        <w:pStyle w:val="Bezmezer"/>
        <w:numPr>
          <w:ilvl w:val="0"/>
          <w:numId w:val="16"/>
        </w:numPr>
        <w:spacing w:before="200" w:after="200" w:line="288" w:lineRule="auto"/>
        <w:ind w:left="851" w:hanging="425"/>
        <w:jc w:val="both"/>
      </w:pPr>
      <w:r w:rsidRPr="00652403">
        <w:t xml:space="preserve">Zahájení, volba </w:t>
      </w:r>
      <w:r w:rsidR="00E23784" w:rsidRPr="00652403">
        <w:t>předsedy řádné valné hromady, zapisovatele, dvou ověřovatelů a skrutátorů, schválení jednacího a hlasovacího řádu.</w:t>
      </w:r>
    </w:p>
    <w:p w:rsidR="00323458" w:rsidRDefault="00323458" w:rsidP="002B5CA8">
      <w:pPr>
        <w:pStyle w:val="Bezmezer"/>
        <w:numPr>
          <w:ilvl w:val="0"/>
          <w:numId w:val="16"/>
        </w:numPr>
        <w:spacing w:before="200" w:after="200" w:line="288" w:lineRule="auto"/>
        <w:ind w:left="851" w:hanging="425"/>
        <w:jc w:val="both"/>
      </w:pPr>
      <w:r>
        <w:t>Rozhodnutí o změně stanov na základě požadavku města Otrokovice.</w:t>
      </w:r>
    </w:p>
    <w:p w:rsidR="00323458" w:rsidRDefault="00323458" w:rsidP="002B5CA8">
      <w:pPr>
        <w:pStyle w:val="Bezmezer"/>
        <w:numPr>
          <w:ilvl w:val="0"/>
          <w:numId w:val="16"/>
        </w:numPr>
        <w:spacing w:before="200" w:after="200" w:line="288" w:lineRule="auto"/>
        <w:ind w:left="851" w:hanging="425"/>
        <w:jc w:val="both"/>
      </w:pPr>
      <w:r>
        <w:t xml:space="preserve">Rozhodnutí </w:t>
      </w:r>
      <w:r w:rsidR="002B5CA8">
        <w:t>o dalších dílčích změnách stanov.</w:t>
      </w:r>
    </w:p>
    <w:p w:rsidR="002B5CA8" w:rsidRDefault="002B5CA8" w:rsidP="002B5CA8">
      <w:pPr>
        <w:pStyle w:val="Bezmezer"/>
        <w:numPr>
          <w:ilvl w:val="0"/>
          <w:numId w:val="16"/>
        </w:numPr>
        <w:spacing w:before="200" w:after="200" w:line="288" w:lineRule="auto"/>
        <w:ind w:left="851" w:hanging="425"/>
        <w:jc w:val="both"/>
      </w:pPr>
      <w:r>
        <w:t>Rozhodnutí o zaknihování nově vydaných 276 listinných akcií na jméno v důsledku rozhodnutí o zvýšení základního kapitálu z roku 2004.</w:t>
      </w:r>
    </w:p>
    <w:p w:rsidR="0053248B" w:rsidRDefault="0053248B" w:rsidP="002B5CA8">
      <w:pPr>
        <w:pStyle w:val="Bezmezer"/>
        <w:numPr>
          <w:ilvl w:val="0"/>
          <w:numId w:val="16"/>
        </w:numPr>
        <w:spacing w:before="200" w:after="200" w:line="288" w:lineRule="auto"/>
        <w:ind w:left="851" w:hanging="425"/>
        <w:jc w:val="both"/>
      </w:pPr>
      <w:r>
        <w:t>Souhlas s převodem akcií na jméno dle privatizačního projektu.</w:t>
      </w:r>
    </w:p>
    <w:p w:rsidR="005E56BD" w:rsidRDefault="008B34C1" w:rsidP="002B5CA8">
      <w:pPr>
        <w:pStyle w:val="Bezmezer"/>
        <w:numPr>
          <w:ilvl w:val="0"/>
          <w:numId w:val="16"/>
        </w:numPr>
        <w:spacing w:before="200" w:after="200" w:line="288" w:lineRule="auto"/>
        <w:ind w:left="851" w:hanging="425"/>
        <w:jc w:val="both"/>
      </w:pPr>
      <w:r>
        <w:t>Z</w:t>
      </w:r>
      <w:r w:rsidR="005E56BD" w:rsidRPr="005E56BD">
        <w:t>práv</w:t>
      </w:r>
      <w:r>
        <w:t>a</w:t>
      </w:r>
      <w:r w:rsidR="005E56BD">
        <w:t xml:space="preserve"> představenstva</w:t>
      </w:r>
      <w:r w:rsidR="005E56BD" w:rsidRPr="005E56BD">
        <w:t xml:space="preserve"> o podnikatelské činnosti společnosti a stavu jejího majetku za rok 201</w:t>
      </w:r>
      <w:r w:rsidR="002B5CA8">
        <w:t>6</w:t>
      </w:r>
      <w:r w:rsidR="005E56BD" w:rsidRPr="005E56BD">
        <w:t>, zpráv</w:t>
      </w:r>
      <w:r>
        <w:t>a</w:t>
      </w:r>
      <w:r w:rsidR="005E56BD" w:rsidRPr="005E56BD">
        <w:t xml:space="preserve"> o vztazích mezi propojenými osobami za rok 201</w:t>
      </w:r>
      <w:r w:rsidR="002B5CA8">
        <w:t>6</w:t>
      </w:r>
      <w:r w:rsidR="005E56BD">
        <w:t>.</w:t>
      </w:r>
    </w:p>
    <w:p w:rsidR="005E56BD" w:rsidRDefault="005E56BD" w:rsidP="002B5CA8">
      <w:pPr>
        <w:pStyle w:val="Bezmezer"/>
        <w:numPr>
          <w:ilvl w:val="0"/>
          <w:numId w:val="16"/>
        </w:numPr>
        <w:spacing w:before="200" w:after="200" w:line="288" w:lineRule="auto"/>
        <w:ind w:left="851" w:hanging="425"/>
        <w:jc w:val="both"/>
      </w:pPr>
      <w:r>
        <w:t>Zpráva dozorčí rady o výsledku přezkoumání řádné účetní závěrky</w:t>
      </w:r>
      <w:r w:rsidR="001119CA">
        <w:t xml:space="preserve"> za rok 201</w:t>
      </w:r>
      <w:r w:rsidR="002B5CA8">
        <w:t>6</w:t>
      </w:r>
      <w:r w:rsidR="001119CA">
        <w:t>,</w:t>
      </w:r>
      <w:r>
        <w:t xml:space="preserve"> návrhu na rozdělení zisku</w:t>
      </w:r>
      <w:r w:rsidR="001119CA">
        <w:t xml:space="preserve"> za rok 201</w:t>
      </w:r>
      <w:r w:rsidR="002B5CA8">
        <w:t>6</w:t>
      </w:r>
      <w:r w:rsidR="001119CA">
        <w:t xml:space="preserve">, </w:t>
      </w:r>
      <w:r w:rsidR="001119CA" w:rsidRPr="001119CA">
        <w:t>zprávy představenstva o podnikatelské činnosti společnosti a stavu jejího majetku za rok 201</w:t>
      </w:r>
      <w:r w:rsidR="002B5CA8">
        <w:t>6</w:t>
      </w:r>
      <w:r w:rsidR="001119CA">
        <w:t xml:space="preserve">, </w:t>
      </w:r>
      <w:r w:rsidR="001119CA" w:rsidRPr="005E56BD">
        <w:t>zprávy o vztazích mezi propojenými osobami za rok 201</w:t>
      </w:r>
      <w:r w:rsidR="002B5CA8">
        <w:t>6</w:t>
      </w:r>
      <w:r w:rsidR="001119CA" w:rsidRPr="001119CA">
        <w:t xml:space="preserve"> </w:t>
      </w:r>
      <w:r w:rsidR="001119CA">
        <w:t>a zpráv</w:t>
      </w:r>
      <w:r w:rsidR="00196541">
        <w:t>a</w:t>
      </w:r>
      <w:r w:rsidR="001119CA">
        <w:t xml:space="preserve"> o přezkumu podnikatelské činnosti společnosti.</w:t>
      </w:r>
    </w:p>
    <w:p w:rsidR="00095E01" w:rsidRPr="00652403" w:rsidRDefault="00E23784" w:rsidP="002B5CA8">
      <w:pPr>
        <w:pStyle w:val="Bezmezer"/>
        <w:numPr>
          <w:ilvl w:val="0"/>
          <w:numId w:val="16"/>
        </w:numPr>
        <w:spacing w:before="200" w:after="200" w:line="288" w:lineRule="auto"/>
        <w:ind w:left="851" w:hanging="425"/>
        <w:jc w:val="both"/>
      </w:pPr>
      <w:r w:rsidRPr="00652403">
        <w:t xml:space="preserve">Schválení </w:t>
      </w:r>
      <w:r w:rsidR="0095299C" w:rsidRPr="00652403">
        <w:t>roční zprávy</w:t>
      </w:r>
      <w:r w:rsidR="00362FFE" w:rsidRPr="00652403">
        <w:t xml:space="preserve"> o</w:t>
      </w:r>
      <w:r w:rsidR="0095299C" w:rsidRPr="00652403">
        <w:t xml:space="preserve"> podnikatelské činnosti společnosti a stavu jejího majetku za rok 201</w:t>
      </w:r>
      <w:r w:rsidR="002B5CA8">
        <w:t>6</w:t>
      </w:r>
      <w:r w:rsidR="00095E01" w:rsidRPr="00652403">
        <w:t>.</w:t>
      </w:r>
    </w:p>
    <w:p w:rsidR="00095E01" w:rsidRPr="00652403" w:rsidRDefault="00095E01" w:rsidP="002B5CA8">
      <w:pPr>
        <w:pStyle w:val="Bezmezer"/>
        <w:numPr>
          <w:ilvl w:val="0"/>
          <w:numId w:val="16"/>
        </w:numPr>
        <w:spacing w:before="200" w:after="200" w:line="288" w:lineRule="auto"/>
        <w:ind w:left="851" w:hanging="425"/>
        <w:jc w:val="both"/>
      </w:pPr>
      <w:r w:rsidRPr="00652403">
        <w:t>Schválení</w:t>
      </w:r>
      <w:r w:rsidR="00CF06E8" w:rsidRPr="00652403">
        <w:t xml:space="preserve"> řádné</w:t>
      </w:r>
      <w:r w:rsidR="0095299C" w:rsidRPr="00652403">
        <w:t xml:space="preserve"> </w:t>
      </w:r>
      <w:r w:rsidR="00E23784" w:rsidRPr="00652403">
        <w:t>účetní závěrky za rok 201</w:t>
      </w:r>
      <w:r w:rsidR="002B5CA8">
        <w:t>6</w:t>
      </w:r>
      <w:r w:rsidRPr="00652403">
        <w:t>.</w:t>
      </w:r>
    </w:p>
    <w:p w:rsidR="00E23784" w:rsidRPr="00652403" w:rsidRDefault="00095E01" w:rsidP="002B5CA8">
      <w:pPr>
        <w:pStyle w:val="Bezmezer"/>
        <w:numPr>
          <w:ilvl w:val="0"/>
          <w:numId w:val="16"/>
        </w:numPr>
        <w:spacing w:before="200" w:after="200" w:line="288" w:lineRule="auto"/>
        <w:ind w:left="851" w:hanging="425"/>
        <w:jc w:val="both"/>
      </w:pPr>
      <w:r w:rsidRPr="00652403">
        <w:t>Schválení</w:t>
      </w:r>
      <w:r w:rsidR="0095299C" w:rsidRPr="00652403">
        <w:t xml:space="preserve"> návrhu na rozdělení zisku za rok 201</w:t>
      </w:r>
      <w:r w:rsidR="002B5CA8">
        <w:t>6</w:t>
      </w:r>
      <w:r w:rsidR="00E23784" w:rsidRPr="00652403">
        <w:t>.</w:t>
      </w:r>
    </w:p>
    <w:p w:rsidR="00095E01" w:rsidRDefault="00095E01" w:rsidP="002B5CA8">
      <w:pPr>
        <w:pStyle w:val="Bezmezer"/>
        <w:numPr>
          <w:ilvl w:val="0"/>
          <w:numId w:val="16"/>
        </w:numPr>
        <w:spacing w:before="200" w:after="200" w:line="288" w:lineRule="auto"/>
        <w:ind w:left="851" w:hanging="425"/>
        <w:jc w:val="both"/>
      </w:pPr>
      <w:r w:rsidRPr="00652403">
        <w:t>Určení auditora pro ověření účetní závěrky za rok 201</w:t>
      </w:r>
      <w:r w:rsidR="002B5CA8">
        <w:t>7</w:t>
      </w:r>
      <w:r w:rsidRPr="00652403">
        <w:t>.</w:t>
      </w:r>
    </w:p>
    <w:p w:rsidR="0039768A" w:rsidRPr="00652403" w:rsidRDefault="0039768A" w:rsidP="002B5CA8">
      <w:pPr>
        <w:pStyle w:val="Bezmezer"/>
        <w:numPr>
          <w:ilvl w:val="0"/>
          <w:numId w:val="16"/>
        </w:numPr>
        <w:spacing w:before="200" w:after="200" w:line="288" w:lineRule="auto"/>
        <w:ind w:left="851" w:hanging="425"/>
        <w:jc w:val="both"/>
      </w:pPr>
      <w:r>
        <w:t>Udělení pokynu valné hromady adresovanéh</w:t>
      </w:r>
      <w:r w:rsidR="00196541">
        <w:t>o představenstvu na jeho žádost.</w:t>
      </w:r>
    </w:p>
    <w:p w:rsidR="00587EED" w:rsidRDefault="00587EED" w:rsidP="002B5CA8">
      <w:pPr>
        <w:pStyle w:val="Bezmezer"/>
        <w:numPr>
          <w:ilvl w:val="0"/>
          <w:numId w:val="16"/>
        </w:numPr>
        <w:spacing w:before="200" w:after="200" w:line="288" w:lineRule="auto"/>
        <w:ind w:left="851" w:hanging="425"/>
        <w:jc w:val="both"/>
      </w:pPr>
      <w:r>
        <w:t>Vyslovení souhlasu s převodem akcií na jméno mezi akcionáři obcí Zádveřice-Raková jako převodcem a městem Otrokovice jako nabyvatelem</w:t>
      </w:r>
    </w:p>
    <w:p w:rsidR="007C14DD" w:rsidRDefault="007C14DD" w:rsidP="002B5CA8">
      <w:pPr>
        <w:pStyle w:val="Bezmezer"/>
        <w:numPr>
          <w:ilvl w:val="0"/>
          <w:numId w:val="16"/>
        </w:numPr>
        <w:spacing w:before="200" w:after="200" w:line="288" w:lineRule="auto"/>
        <w:ind w:left="851" w:hanging="425"/>
        <w:jc w:val="both"/>
      </w:pPr>
      <w:r>
        <w:t>Závěr</w:t>
      </w:r>
      <w:r w:rsidR="003D187D">
        <w:t>.</w:t>
      </w:r>
    </w:p>
    <w:p w:rsidR="00552895" w:rsidRPr="00C66312" w:rsidRDefault="003D187D" w:rsidP="007D1A0D">
      <w:pPr>
        <w:pStyle w:val="Bezmezer"/>
        <w:keepNext/>
        <w:spacing w:before="200" w:after="200" w:line="288" w:lineRule="auto"/>
        <w:jc w:val="both"/>
        <w:rPr>
          <w:b/>
          <w:u w:val="single"/>
        </w:rPr>
      </w:pPr>
      <w:r w:rsidRPr="00C66312">
        <w:rPr>
          <w:b/>
          <w:u w:val="single"/>
        </w:rPr>
        <w:lastRenderedPageBreak/>
        <w:t>Návrh usnesení valné hromady:</w:t>
      </w:r>
    </w:p>
    <w:p w:rsidR="001A3B3B" w:rsidRPr="004710E4" w:rsidRDefault="001A3B3B" w:rsidP="001A3B3B">
      <w:pPr>
        <w:pStyle w:val="Bezmezer"/>
        <w:numPr>
          <w:ilvl w:val="0"/>
          <w:numId w:val="19"/>
        </w:numPr>
        <w:spacing w:before="200" w:after="200" w:line="288" w:lineRule="auto"/>
        <w:ind w:left="709"/>
        <w:jc w:val="both"/>
        <w:rPr>
          <w:u w:val="single"/>
        </w:rPr>
      </w:pPr>
      <w:r w:rsidRPr="00CB7437">
        <w:rPr>
          <w:rFonts w:asciiTheme="minorHAnsi" w:hAnsiTheme="minorHAnsi" w:cstheme="minorHAnsi"/>
          <w:b/>
        </w:rPr>
        <w:t xml:space="preserve">K bodu </w:t>
      </w:r>
      <w:r>
        <w:rPr>
          <w:rFonts w:asciiTheme="minorHAnsi" w:hAnsiTheme="minorHAnsi" w:cstheme="minorHAnsi"/>
          <w:b/>
        </w:rPr>
        <w:t>1</w:t>
      </w:r>
      <w:r w:rsidRPr="00CB7437">
        <w:rPr>
          <w:rFonts w:asciiTheme="minorHAnsi" w:hAnsiTheme="minorHAnsi" w:cstheme="minorHAnsi"/>
          <w:b/>
        </w:rPr>
        <w:t xml:space="preserve"> pořadu jednání valné hromady</w:t>
      </w:r>
    </w:p>
    <w:p w:rsidR="004710E4" w:rsidRPr="004710E4" w:rsidRDefault="004710E4" w:rsidP="001A3B3B">
      <w:pPr>
        <w:pStyle w:val="Bezmezer"/>
        <w:spacing w:before="200" w:after="200" w:line="288" w:lineRule="auto"/>
        <w:ind w:firstLine="708"/>
        <w:jc w:val="both"/>
        <w:rPr>
          <w:u w:val="single"/>
        </w:rPr>
      </w:pPr>
      <w:r w:rsidRPr="004710E4">
        <w:rPr>
          <w:u w:val="single"/>
        </w:rPr>
        <w:t>Návrh usnesení valné hromady:</w:t>
      </w:r>
    </w:p>
    <w:p w:rsidR="004710E4" w:rsidRPr="00C86AB1" w:rsidRDefault="00C86AB1" w:rsidP="004710E4">
      <w:pPr>
        <w:pStyle w:val="Bezmezer"/>
        <w:spacing w:before="200" w:after="200" w:line="288" w:lineRule="auto"/>
        <w:ind w:left="720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„</w:t>
      </w:r>
      <w:r w:rsidR="004710E4" w:rsidRPr="00C86AB1">
        <w:rPr>
          <w:rFonts w:asciiTheme="minorHAnsi" w:hAnsiTheme="minorHAnsi" w:cstheme="minorHAnsi"/>
          <w:b/>
          <w:i/>
        </w:rPr>
        <w:t>Valná hromada schvaluje volbu předsedy valné hromady, zapisovatele, dvou ověřovatelů zápisu a skrutátorů, schvaluje jednací a hlasovací řád.</w:t>
      </w:r>
      <w:r>
        <w:rPr>
          <w:rFonts w:asciiTheme="minorHAnsi" w:hAnsiTheme="minorHAnsi" w:cstheme="minorHAnsi"/>
          <w:b/>
          <w:i/>
        </w:rPr>
        <w:t>“</w:t>
      </w:r>
    </w:p>
    <w:p w:rsidR="004710E4" w:rsidRPr="004710E4" w:rsidRDefault="004710E4" w:rsidP="004710E4">
      <w:pPr>
        <w:pStyle w:val="Bezmezer"/>
        <w:spacing w:before="200" w:after="200" w:line="288" w:lineRule="auto"/>
        <w:ind w:left="720"/>
        <w:jc w:val="both"/>
        <w:rPr>
          <w:u w:val="single"/>
        </w:rPr>
      </w:pPr>
      <w:r w:rsidRPr="004710E4">
        <w:rPr>
          <w:u w:val="single"/>
        </w:rPr>
        <w:t>Odůvodnění návrhu usnesení</w:t>
      </w:r>
      <w:r>
        <w:rPr>
          <w:u w:val="single"/>
        </w:rPr>
        <w:t>:</w:t>
      </w:r>
    </w:p>
    <w:p w:rsidR="004710E4" w:rsidRDefault="004710E4" w:rsidP="004710E4">
      <w:pPr>
        <w:pStyle w:val="Bezmezer"/>
        <w:spacing w:before="200" w:after="200" w:line="288" w:lineRule="auto"/>
        <w:ind w:left="720"/>
        <w:jc w:val="both"/>
      </w:pPr>
      <w:r>
        <w:t>Valná hromada je dle platných</w:t>
      </w:r>
      <w:r w:rsidR="00F440AC">
        <w:t xml:space="preserve"> a účinných</w:t>
      </w:r>
      <w:r>
        <w:t xml:space="preserve"> právních předp</w:t>
      </w:r>
      <w:r w:rsidR="00CA249E">
        <w:t xml:space="preserve">isů povinna zvolit svoje orgány a dle stanov společnosti také </w:t>
      </w:r>
      <w:r w:rsidR="00334FC5">
        <w:t xml:space="preserve">hlasovat </w:t>
      </w:r>
      <w:r w:rsidR="00CA249E">
        <w:t>o schválení jednacího a hlasovacího řádu. Představenstvo proto doporučuje přijmout navržené usnesení.</w:t>
      </w:r>
    </w:p>
    <w:p w:rsidR="0098324F" w:rsidRDefault="0098324F" w:rsidP="0098324F">
      <w:pPr>
        <w:pStyle w:val="Bezmezer"/>
        <w:numPr>
          <w:ilvl w:val="0"/>
          <w:numId w:val="19"/>
        </w:numPr>
        <w:spacing w:before="200" w:after="200" w:line="288" w:lineRule="auto"/>
        <w:ind w:left="709"/>
        <w:jc w:val="both"/>
        <w:rPr>
          <w:u w:val="single"/>
        </w:rPr>
      </w:pPr>
      <w:r w:rsidRPr="00CB7437">
        <w:rPr>
          <w:rFonts w:asciiTheme="minorHAnsi" w:hAnsiTheme="minorHAnsi" w:cstheme="minorHAnsi"/>
          <w:b/>
        </w:rPr>
        <w:t xml:space="preserve">K bodu </w:t>
      </w:r>
      <w:r>
        <w:rPr>
          <w:rFonts w:asciiTheme="minorHAnsi" w:hAnsiTheme="minorHAnsi" w:cstheme="minorHAnsi"/>
          <w:b/>
        </w:rPr>
        <w:t>2</w:t>
      </w:r>
      <w:r w:rsidRPr="00CB7437">
        <w:rPr>
          <w:rFonts w:asciiTheme="minorHAnsi" w:hAnsiTheme="minorHAnsi" w:cstheme="minorHAnsi"/>
          <w:b/>
        </w:rPr>
        <w:t xml:space="preserve"> pořadu jednání valné hromady</w:t>
      </w:r>
      <w:r w:rsidRPr="004710E4">
        <w:rPr>
          <w:u w:val="single"/>
        </w:rPr>
        <w:t xml:space="preserve"> </w:t>
      </w:r>
    </w:p>
    <w:p w:rsidR="007C763D" w:rsidRPr="008E4095" w:rsidRDefault="007C763D" w:rsidP="007C763D">
      <w:pPr>
        <w:pStyle w:val="Bezmezer"/>
        <w:spacing w:before="200" w:after="200" w:line="288" w:lineRule="auto"/>
        <w:ind w:left="709"/>
        <w:jc w:val="both"/>
        <w:rPr>
          <w:rFonts w:asciiTheme="minorHAnsi" w:hAnsiTheme="minorHAnsi" w:cstheme="minorHAnsi"/>
          <w:u w:val="single"/>
        </w:rPr>
      </w:pPr>
      <w:r w:rsidRPr="008E4095">
        <w:rPr>
          <w:rFonts w:asciiTheme="minorHAnsi" w:hAnsiTheme="minorHAnsi" w:cstheme="minorHAnsi"/>
          <w:u w:val="single"/>
        </w:rPr>
        <w:t>Odůvodnění návrhu usnesení</w:t>
      </w:r>
      <w:r w:rsidR="007873B6">
        <w:rPr>
          <w:rFonts w:asciiTheme="minorHAnsi" w:hAnsiTheme="minorHAnsi" w:cstheme="minorHAnsi"/>
          <w:u w:val="single"/>
        </w:rPr>
        <w:t>, jak je uveden níže</w:t>
      </w:r>
      <w:r w:rsidRPr="008E4095">
        <w:rPr>
          <w:rFonts w:asciiTheme="minorHAnsi" w:hAnsiTheme="minorHAnsi" w:cstheme="minorHAnsi"/>
          <w:u w:val="single"/>
        </w:rPr>
        <w:t>:</w:t>
      </w:r>
    </w:p>
    <w:p w:rsidR="007C763D" w:rsidRDefault="007C763D" w:rsidP="007C763D">
      <w:pPr>
        <w:pStyle w:val="Bezmezer"/>
        <w:spacing w:before="200" w:after="200" w:line="288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Město Otrokovice, jako akcionář společnosti na poslední valné hromadě vyzval</w:t>
      </w:r>
      <w:r w:rsidR="0042348F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představenstvo k podání informace, zda připravuje návrh na změnu platných stanov společnosti spočívající především v posílení práv menších akcionářů na rozhodování společnosti. Město Otrokovice současně uvedlo, že jako důvodné považuje do stanov doplnit především:</w:t>
      </w:r>
    </w:p>
    <w:p w:rsidR="007C763D" w:rsidRDefault="007C763D" w:rsidP="007C763D">
      <w:pPr>
        <w:pStyle w:val="Bezmezer"/>
        <w:numPr>
          <w:ilvl w:val="0"/>
          <w:numId w:val="24"/>
        </w:numPr>
        <w:spacing w:before="200" w:after="20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rozšíření působnosti valné hromady o rozhodování o koncepci dlouhodobého rozvoje společnosti včetně schvalování dlouhodobého finančního plánu a koncepce podnikatelské činnosti</w:t>
      </w:r>
    </w:p>
    <w:p w:rsidR="007C763D" w:rsidRDefault="007C763D" w:rsidP="007C763D">
      <w:pPr>
        <w:pStyle w:val="Bezmezer"/>
        <w:numPr>
          <w:ilvl w:val="0"/>
          <w:numId w:val="24"/>
        </w:numPr>
        <w:spacing w:before="200" w:after="20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vyžadovat pro přijetí rozhodnutí valné hromady o otázkách, kde zákon vyžaduje 2/3 většinu přítomných hlasů, aby byla vyžadována minimálně 3/4 většina přítomných hlasů, a dále aby byla vyžadována </w:t>
      </w:r>
      <w:r w:rsidR="00901692">
        <w:rPr>
          <w:rFonts w:asciiTheme="minorHAnsi" w:hAnsiTheme="minorHAnsi" w:cstheme="minorHAnsi"/>
        </w:rPr>
        <w:t>3/4</w:t>
      </w:r>
      <w:r>
        <w:rPr>
          <w:rFonts w:asciiTheme="minorHAnsi" w:hAnsiTheme="minorHAnsi" w:cstheme="minorHAnsi"/>
        </w:rPr>
        <w:t xml:space="preserve"> většina přítomných hlasů pro přijetí usnesení, která jsou uvedena výše pod písm. a)</w:t>
      </w:r>
    </w:p>
    <w:p w:rsidR="007C763D" w:rsidRDefault="007C763D" w:rsidP="007C763D">
      <w:pPr>
        <w:pStyle w:val="Bezmezer"/>
        <w:numPr>
          <w:ilvl w:val="0"/>
          <w:numId w:val="24"/>
        </w:numPr>
        <w:spacing w:before="200" w:after="20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změnu pořadí hlasování o protinávrzích, aby bylo o podaném protinávrhu hlasováno přednostně před hlasováním o návrhu představenstva.</w:t>
      </w:r>
    </w:p>
    <w:p w:rsidR="007C763D" w:rsidRDefault="007C763D" w:rsidP="007C763D">
      <w:pPr>
        <w:pStyle w:val="Bezmezer"/>
        <w:spacing w:before="200" w:after="200" w:line="288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Město Otrokovice požádalo představenstvo, aby změnu stanov připravilo a zařadilo ji na program další nejbližší valné hromady.</w:t>
      </w:r>
    </w:p>
    <w:p w:rsidR="007C763D" w:rsidRDefault="007C763D" w:rsidP="007C763D">
      <w:pPr>
        <w:pStyle w:val="Bezmezer"/>
        <w:spacing w:before="200" w:after="200" w:line="288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Představenstvo proto připravilo navrženou změnu stanov a zařadilo ji na program této řádné valné hromady.</w:t>
      </w:r>
    </w:p>
    <w:p w:rsidR="0098324F" w:rsidRPr="004710E4" w:rsidRDefault="0098324F" w:rsidP="0098324F">
      <w:pPr>
        <w:pStyle w:val="Bezmezer"/>
        <w:spacing w:before="200" w:after="200" w:line="288" w:lineRule="auto"/>
        <w:ind w:left="709"/>
        <w:jc w:val="both"/>
        <w:rPr>
          <w:u w:val="single"/>
        </w:rPr>
      </w:pPr>
      <w:r>
        <w:rPr>
          <w:u w:val="single"/>
        </w:rPr>
        <w:t>N</w:t>
      </w:r>
      <w:r w:rsidRPr="004710E4">
        <w:rPr>
          <w:u w:val="single"/>
        </w:rPr>
        <w:t>ávrh usnesení valné hromady</w:t>
      </w:r>
      <w:r w:rsidR="005916D4">
        <w:rPr>
          <w:u w:val="single"/>
        </w:rPr>
        <w:t xml:space="preserve"> je rozdělen do </w:t>
      </w:r>
      <w:r w:rsidR="008E4095">
        <w:rPr>
          <w:u w:val="single"/>
        </w:rPr>
        <w:t>čtyř</w:t>
      </w:r>
      <w:r w:rsidR="005916D4">
        <w:rPr>
          <w:u w:val="single"/>
        </w:rPr>
        <w:t xml:space="preserve"> bodů, o kterých bude hlasováno samostatně</w:t>
      </w:r>
      <w:r w:rsidRPr="004710E4">
        <w:rPr>
          <w:u w:val="single"/>
        </w:rPr>
        <w:t>:</w:t>
      </w:r>
    </w:p>
    <w:p w:rsidR="0098324F" w:rsidRDefault="00D54463" w:rsidP="005916D4">
      <w:pPr>
        <w:pStyle w:val="Bezmezer"/>
        <w:numPr>
          <w:ilvl w:val="0"/>
          <w:numId w:val="23"/>
        </w:numPr>
        <w:spacing w:before="200" w:after="200" w:line="288" w:lineRule="auto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V</w:t>
      </w:r>
      <w:r w:rsidR="00F02E88">
        <w:rPr>
          <w:rFonts w:asciiTheme="minorHAnsi" w:hAnsiTheme="minorHAnsi" w:cstheme="minorHAnsi"/>
          <w:b/>
          <w:i/>
        </w:rPr>
        <w:t>alná hromada mění stanovy společnosti tak, že do</w:t>
      </w:r>
      <w:r>
        <w:rPr>
          <w:rFonts w:asciiTheme="minorHAnsi" w:hAnsiTheme="minorHAnsi" w:cstheme="minorHAnsi"/>
          <w:b/>
          <w:i/>
        </w:rPr>
        <w:t xml:space="preserve"> </w:t>
      </w:r>
      <w:r w:rsidR="00771D27">
        <w:rPr>
          <w:rFonts w:asciiTheme="minorHAnsi" w:hAnsiTheme="minorHAnsi" w:cstheme="minorHAnsi"/>
          <w:b/>
          <w:i/>
        </w:rPr>
        <w:t xml:space="preserve">ustanovení </w:t>
      </w:r>
      <w:r>
        <w:rPr>
          <w:rFonts w:asciiTheme="minorHAnsi" w:hAnsiTheme="minorHAnsi" w:cstheme="minorHAnsi"/>
          <w:b/>
          <w:i/>
        </w:rPr>
        <w:t xml:space="preserve">§ 18 odst. 2. </w:t>
      </w:r>
      <w:r w:rsidR="0070662A">
        <w:rPr>
          <w:rFonts w:asciiTheme="minorHAnsi" w:hAnsiTheme="minorHAnsi" w:cstheme="minorHAnsi"/>
          <w:b/>
          <w:i/>
        </w:rPr>
        <w:t xml:space="preserve">stanov </w:t>
      </w:r>
      <w:r w:rsidR="00771D27">
        <w:rPr>
          <w:rFonts w:asciiTheme="minorHAnsi" w:hAnsiTheme="minorHAnsi" w:cstheme="minorHAnsi"/>
          <w:b/>
          <w:i/>
        </w:rPr>
        <w:t>se za písmeno y) vkládá nové ustanovení označené písmeno z)</w:t>
      </w:r>
      <w:r>
        <w:rPr>
          <w:rFonts w:asciiTheme="minorHAnsi" w:hAnsiTheme="minorHAnsi" w:cstheme="minorHAnsi"/>
          <w:b/>
          <w:i/>
        </w:rPr>
        <w:t>, jehož znění je následující:</w:t>
      </w:r>
    </w:p>
    <w:p w:rsidR="00D54463" w:rsidRDefault="00771D27" w:rsidP="00D54463">
      <w:pPr>
        <w:pStyle w:val="Bezmezer"/>
        <w:spacing w:before="200" w:after="200" w:line="288" w:lineRule="auto"/>
        <w:ind w:left="1429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lastRenderedPageBreak/>
        <w:t>„</w:t>
      </w:r>
      <w:r w:rsidR="00D54463" w:rsidRPr="00D54463">
        <w:rPr>
          <w:rFonts w:asciiTheme="minorHAnsi" w:hAnsiTheme="minorHAnsi" w:cstheme="minorHAnsi"/>
          <w:b/>
          <w:i/>
        </w:rPr>
        <w:t>z)</w:t>
      </w:r>
      <w:r w:rsidR="00D54463">
        <w:rPr>
          <w:rFonts w:asciiTheme="minorHAnsi" w:hAnsiTheme="minorHAnsi" w:cstheme="minorHAnsi"/>
          <w:b/>
          <w:i/>
        </w:rPr>
        <w:t xml:space="preserve"> </w:t>
      </w:r>
      <w:r w:rsidR="00E57C35">
        <w:rPr>
          <w:rFonts w:asciiTheme="minorHAnsi" w:hAnsiTheme="minorHAnsi" w:cstheme="minorHAnsi"/>
          <w:b/>
          <w:i/>
        </w:rPr>
        <w:t>s</w:t>
      </w:r>
      <w:r w:rsidR="00E57C35" w:rsidRPr="00D54463">
        <w:rPr>
          <w:rFonts w:asciiTheme="minorHAnsi" w:hAnsiTheme="minorHAnsi" w:cstheme="minorHAnsi"/>
          <w:b/>
          <w:i/>
        </w:rPr>
        <w:t xml:space="preserve">chvalování </w:t>
      </w:r>
      <w:r w:rsidR="00D54463" w:rsidRPr="00D54463">
        <w:rPr>
          <w:rFonts w:asciiTheme="minorHAnsi" w:hAnsiTheme="minorHAnsi" w:cstheme="minorHAnsi"/>
          <w:b/>
          <w:i/>
        </w:rPr>
        <w:t>koncepce dlouhodobého rozvoje společnosti, koncepce podnikatelské činnosti a dlouhodobého finančního plánu společnosti,</w:t>
      </w:r>
      <w:r>
        <w:rPr>
          <w:rFonts w:asciiTheme="minorHAnsi" w:hAnsiTheme="minorHAnsi" w:cstheme="minorHAnsi"/>
          <w:b/>
          <w:i/>
        </w:rPr>
        <w:t>“</w:t>
      </w:r>
    </w:p>
    <w:p w:rsidR="00D54463" w:rsidRDefault="0053248B" w:rsidP="00D54463">
      <w:pPr>
        <w:pStyle w:val="Bezmezer"/>
        <w:spacing w:before="200" w:after="200" w:line="288" w:lineRule="auto"/>
        <w:ind w:left="1429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D</w:t>
      </w:r>
      <w:r w:rsidR="00D54463">
        <w:rPr>
          <w:rFonts w:asciiTheme="minorHAnsi" w:hAnsiTheme="minorHAnsi" w:cstheme="minorHAnsi"/>
          <w:b/>
          <w:i/>
        </w:rPr>
        <w:t xml:space="preserve">osavadní </w:t>
      </w:r>
      <w:r w:rsidR="00771D27">
        <w:rPr>
          <w:rFonts w:asciiTheme="minorHAnsi" w:hAnsiTheme="minorHAnsi" w:cstheme="minorHAnsi"/>
          <w:b/>
          <w:i/>
        </w:rPr>
        <w:t xml:space="preserve">ustanovení </w:t>
      </w:r>
      <w:r w:rsidR="00D54463">
        <w:rPr>
          <w:rFonts w:asciiTheme="minorHAnsi" w:hAnsiTheme="minorHAnsi" w:cstheme="minorHAnsi"/>
          <w:b/>
          <w:i/>
        </w:rPr>
        <w:t xml:space="preserve">§ 18 odst. 2. písm. z) </w:t>
      </w:r>
      <w:r w:rsidR="00F02E88">
        <w:rPr>
          <w:rFonts w:asciiTheme="minorHAnsi" w:hAnsiTheme="minorHAnsi" w:cstheme="minorHAnsi"/>
          <w:b/>
          <w:i/>
        </w:rPr>
        <w:t xml:space="preserve">stanov </w:t>
      </w:r>
      <w:r w:rsidR="00D54463">
        <w:rPr>
          <w:rFonts w:asciiTheme="minorHAnsi" w:hAnsiTheme="minorHAnsi" w:cstheme="minorHAnsi"/>
          <w:b/>
          <w:i/>
        </w:rPr>
        <w:t>je nově označen</w:t>
      </w:r>
      <w:r w:rsidR="0042348F">
        <w:rPr>
          <w:rFonts w:asciiTheme="minorHAnsi" w:hAnsiTheme="minorHAnsi" w:cstheme="minorHAnsi"/>
          <w:b/>
          <w:i/>
        </w:rPr>
        <w:t>o</w:t>
      </w:r>
      <w:r w:rsidR="00D54463">
        <w:rPr>
          <w:rFonts w:asciiTheme="minorHAnsi" w:hAnsiTheme="minorHAnsi" w:cstheme="minorHAnsi"/>
          <w:b/>
          <w:i/>
        </w:rPr>
        <w:t xml:space="preserve"> § 18 odst. 2. písm. </w:t>
      </w:r>
      <w:proofErr w:type="spellStart"/>
      <w:r w:rsidR="00D54463">
        <w:rPr>
          <w:rFonts w:asciiTheme="minorHAnsi" w:hAnsiTheme="minorHAnsi" w:cstheme="minorHAnsi"/>
          <w:b/>
          <w:i/>
        </w:rPr>
        <w:t>aa</w:t>
      </w:r>
      <w:proofErr w:type="spellEnd"/>
      <w:r w:rsidR="00D54463">
        <w:rPr>
          <w:rFonts w:asciiTheme="minorHAnsi" w:hAnsiTheme="minorHAnsi" w:cstheme="minorHAnsi"/>
          <w:b/>
          <w:i/>
        </w:rPr>
        <w:t>).</w:t>
      </w:r>
    </w:p>
    <w:p w:rsidR="008043D2" w:rsidRDefault="008043D2" w:rsidP="008043D2">
      <w:pPr>
        <w:pStyle w:val="Bezmezer"/>
        <w:spacing w:before="200" w:after="200" w:line="288" w:lineRule="auto"/>
        <w:ind w:left="709"/>
        <w:jc w:val="both"/>
        <w:rPr>
          <w:u w:val="single"/>
        </w:rPr>
      </w:pPr>
      <w:r>
        <w:rPr>
          <w:u w:val="single"/>
        </w:rPr>
        <w:t>Vyjádření představenstva</w:t>
      </w:r>
      <w:r w:rsidRPr="004710E4">
        <w:rPr>
          <w:u w:val="single"/>
        </w:rPr>
        <w:t>:</w:t>
      </w:r>
    </w:p>
    <w:p w:rsidR="003B30A1" w:rsidRPr="007F2007" w:rsidRDefault="00217F3E" w:rsidP="003B30A1">
      <w:pPr>
        <w:pStyle w:val="Bezmezer"/>
        <w:spacing w:before="200" w:after="200" w:line="288" w:lineRule="auto"/>
        <w:ind w:left="709"/>
        <w:jc w:val="both"/>
        <w:rPr>
          <w:b/>
        </w:rPr>
      </w:pPr>
      <w:r>
        <w:rPr>
          <w:b/>
        </w:rPr>
        <w:t>Představenstvo doporučuje přijetí navrženého usnesení</w:t>
      </w:r>
      <w:r w:rsidR="003B30A1" w:rsidRPr="007F2007">
        <w:rPr>
          <w:b/>
        </w:rPr>
        <w:t>.</w:t>
      </w:r>
    </w:p>
    <w:p w:rsidR="008043D2" w:rsidRDefault="008043D2" w:rsidP="003B30A1">
      <w:pPr>
        <w:pStyle w:val="Bezmezer"/>
        <w:spacing w:before="200" w:after="200" w:line="288" w:lineRule="auto"/>
        <w:ind w:left="709"/>
        <w:jc w:val="both"/>
      </w:pPr>
      <w:r w:rsidRPr="008043D2">
        <w:t xml:space="preserve">Představenstvo považuje </w:t>
      </w:r>
      <w:r>
        <w:t xml:space="preserve">navrženou změnu stanov za přípustnou a </w:t>
      </w:r>
      <w:r w:rsidR="007C763D">
        <w:t xml:space="preserve">vhodnou pro další fungování společnosti. S ohledem na rámcovou bázi koncepcí a plánů se dle představenstva nejedná o zásah do obchodního vedení společnosti. </w:t>
      </w:r>
    </w:p>
    <w:p w:rsidR="007F2007" w:rsidRPr="003B30A1" w:rsidRDefault="00CD6D56" w:rsidP="00CD6D56">
      <w:pPr>
        <w:pStyle w:val="Bezmezer"/>
        <w:spacing w:before="200" w:after="200" w:line="288" w:lineRule="auto"/>
        <w:ind w:left="709"/>
        <w:jc w:val="center"/>
      </w:pPr>
      <w:r>
        <w:t>***</w:t>
      </w:r>
    </w:p>
    <w:p w:rsidR="008E4095" w:rsidRDefault="00F02E88" w:rsidP="00D54463">
      <w:pPr>
        <w:pStyle w:val="Bezmezer"/>
        <w:numPr>
          <w:ilvl w:val="0"/>
          <w:numId w:val="23"/>
        </w:numPr>
        <w:spacing w:before="200" w:after="200" w:line="288" w:lineRule="auto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Valná hromada mění stanovy společnosti tak, že v</w:t>
      </w:r>
      <w:r w:rsidR="00771D27">
        <w:rPr>
          <w:rFonts w:asciiTheme="minorHAnsi" w:hAnsiTheme="minorHAnsi" w:cstheme="minorHAnsi"/>
          <w:b/>
          <w:i/>
        </w:rPr>
        <w:t xml:space="preserve"> ustanovení </w:t>
      </w:r>
      <w:r w:rsidR="008E4095">
        <w:rPr>
          <w:rFonts w:asciiTheme="minorHAnsi" w:hAnsiTheme="minorHAnsi" w:cstheme="minorHAnsi"/>
          <w:b/>
          <w:i/>
        </w:rPr>
        <w:t xml:space="preserve">§ 24 </w:t>
      </w:r>
      <w:r w:rsidR="0070662A">
        <w:rPr>
          <w:rFonts w:asciiTheme="minorHAnsi" w:hAnsiTheme="minorHAnsi" w:cstheme="minorHAnsi"/>
          <w:b/>
          <w:i/>
        </w:rPr>
        <w:t xml:space="preserve">stanov </w:t>
      </w:r>
      <w:r w:rsidR="008E4095">
        <w:rPr>
          <w:rFonts w:asciiTheme="minorHAnsi" w:hAnsiTheme="minorHAnsi" w:cstheme="minorHAnsi"/>
          <w:b/>
          <w:i/>
        </w:rPr>
        <w:t xml:space="preserve">se odstavce 3. a 4. </w:t>
      </w:r>
      <w:r>
        <w:rPr>
          <w:rFonts w:asciiTheme="minorHAnsi" w:hAnsiTheme="minorHAnsi" w:cstheme="minorHAnsi"/>
          <w:b/>
          <w:i/>
        </w:rPr>
        <w:t>mění tak, že nově zní</w:t>
      </w:r>
      <w:r w:rsidR="008E4095">
        <w:rPr>
          <w:rFonts w:asciiTheme="minorHAnsi" w:hAnsiTheme="minorHAnsi" w:cstheme="minorHAnsi"/>
          <w:b/>
          <w:i/>
        </w:rPr>
        <w:t>:</w:t>
      </w:r>
    </w:p>
    <w:p w:rsidR="008E4095" w:rsidRPr="002C5525" w:rsidRDefault="00771D27" w:rsidP="008E4095">
      <w:pPr>
        <w:pStyle w:val="Bezmezer"/>
        <w:spacing w:before="200" w:line="288" w:lineRule="auto"/>
        <w:ind w:left="1429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„</w:t>
      </w:r>
      <w:r w:rsidR="008E4095" w:rsidRPr="008E4095">
        <w:rPr>
          <w:rFonts w:asciiTheme="minorHAnsi" w:hAnsiTheme="minorHAnsi" w:cstheme="minorHAnsi"/>
          <w:b/>
          <w:i/>
        </w:rPr>
        <w:t>3.</w:t>
      </w:r>
      <w:r w:rsidR="008E4095">
        <w:rPr>
          <w:rFonts w:asciiTheme="minorHAnsi" w:hAnsiTheme="minorHAnsi" w:cstheme="minorHAnsi"/>
          <w:b/>
          <w:i/>
        </w:rPr>
        <w:t xml:space="preserve"> </w:t>
      </w:r>
      <w:r w:rsidR="008E4095" w:rsidRPr="008E4095">
        <w:rPr>
          <w:rFonts w:asciiTheme="minorHAnsi" w:hAnsiTheme="minorHAnsi" w:cstheme="minorHAnsi"/>
          <w:b/>
          <w:i/>
        </w:rPr>
        <w:t xml:space="preserve">K rozhodnutí o změně stanov, k rozhodnutí, v jehož důsledku se mění stanovy, k rozhodnutí o pověření představenstva zvýšit základní kapitál, o možnosti započtení peněžité pohledávky vůči společnosti proti pohledávce na splacení emisního kursu, o vydání vyměnitelných nebo prioritních dluhopisů, o zrušení společnosti s likvidací, k rozhodnutí o rozdělení likvidačního zůstatku, o schválení převodu nebo zastavení závodu nebo takové jeho části, která by znamenala podstatnou změnu dosavadní struktury závodu nebo podstatnou změnu v předmětu podnikání nebo činnosti společnosti a rozhodování o převodu infrastrukturního majetku ze společnosti se vyžaduje souhlas </w:t>
      </w:r>
      <w:r w:rsidR="008E4095" w:rsidRPr="002C5525">
        <w:rPr>
          <w:rFonts w:asciiTheme="minorHAnsi" w:hAnsiTheme="minorHAnsi" w:cstheme="minorHAnsi"/>
          <w:b/>
          <w:i/>
        </w:rPr>
        <w:t>alespoň tříčtvrtinové většiny hlasů přítomných akcionářů.</w:t>
      </w:r>
      <w:r w:rsidR="008E4095" w:rsidRPr="002C5525">
        <w:rPr>
          <w:rFonts w:asciiTheme="minorHAnsi" w:hAnsiTheme="minorHAnsi" w:cstheme="minorHAnsi"/>
          <w:b/>
          <w:i/>
        </w:rPr>
        <w:tab/>
      </w:r>
    </w:p>
    <w:p w:rsidR="008E4095" w:rsidRDefault="008E4095" w:rsidP="008E4095">
      <w:pPr>
        <w:pStyle w:val="Bezmezer"/>
        <w:spacing w:before="200" w:after="200" w:line="288" w:lineRule="auto"/>
        <w:ind w:left="1429"/>
        <w:jc w:val="both"/>
        <w:rPr>
          <w:rFonts w:asciiTheme="minorHAnsi" w:hAnsiTheme="minorHAnsi" w:cstheme="minorHAnsi"/>
          <w:b/>
          <w:i/>
        </w:rPr>
      </w:pPr>
      <w:r w:rsidRPr="002C5525">
        <w:rPr>
          <w:rFonts w:asciiTheme="minorHAnsi" w:hAnsiTheme="minorHAnsi" w:cstheme="minorHAnsi"/>
          <w:b/>
          <w:i/>
        </w:rPr>
        <w:t>4. K rozhodnutí o změně výše základního kapitálu a o schválení převodu nebo zastavení závodu nebo takové jeho části, která by znamenala podstatnou změnu dosavadní struktury závodu nebo podstatnou změnu v předmětu podnikání nebo činnosti společnosti se vyžaduje také souhlas alespoň tříčtvrtinové většiny hlasů přítomných akcionářů každého druhu akcií, jejichž práva jsou tímto rozhodnutím dotčena.</w:t>
      </w:r>
      <w:r w:rsidR="00771D27">
        <w:rPr>
          <w:rFonts w:asciiTheme="minorHAnsi" w:hAnsiTheme="minorHAnsi" w:cstheme="minorHAnsi"/>
          <w:b/>
          <w:i/>
        </w:rPr>
        <w:t>“</w:t>
      </w:r>
    </w:p>
    <w:p w:rsidR="007C763D" w:rsidRDefault="007C763D" w:rsidP="007C763D">
      <w:pPr>
        <w:pStyle w:val="Bezmezer"/>
        <w:spacing w:before="200" w:after="200" w:line="288" w:lineRule="auto"/>
        <w:ind w:left="709"/>
        <w:jc w:val="both"/>
        <w:rPr>
          <w:u w:val="single"/>
        </w:rPr>
      </w:pPr>
      <w:r>
        <w:rPr>
          <w:u w:val="single"/>
        </w:rPr>
        <w:t>Vyjádření představenstva</w:t>
      </w:r>
      <w:r w:rsidRPr="004710E4">
        <w:rPr>
          <w:u w:val="single"/>
        </w:rPr>
        <w:t>:</w:t>
      </w:r>
    </w:p>
    <w:p w:rsidR="007F2007" w:rsidRPr="007F2007" w:rsidRDefault="00217F3E" w:rsidP="007F2007">
      <w:pPr>
        <w:pStyle w:val="Bezmezer"/>
        <w:spacing w:before="200" w:after="200" w:line="288" w:lineRule="auto"/>
        <w:ind w:left="708"/>
        <w:jc w:val="both"/>
        <w:rPr>
          <w:rFonts w:asciiTheme="minorHAnsi" w:hAnsiTheme="minorHAnsi" w:cstheme="minorHAnsi"/>
          <w:b/>
        </w:rPr>
      </w:pPr>
      <w:r>
        <w:rPr>
          <w:b/>
        </w:rPr>
        <w:t xml:space="preserve">Představenstvo </w:t>
      </w:r>
      <w:r w:rsidR="00CD6D56">
        <w:rPr>
          <w:b/>
        </w:rPr>
        <w:t>ne</w:t>
      </w:r>
      <w:r>
        <w:rPr>
          <w:b/>
        </w:rPr>
        <w:t>doporučuje přijetí navrženého usnesení</w:t>
      </w:r>
      <w:r w:rsidRPr="007F2007">
        <w:rPr>
          <w:b/>
        </w:rPr>
        <w:t>.</w:t>
      </w:r>
    </w:p>
    <w:p w:rsidR="007873B6" w:rsidRDefault="007C763D" w:rsidP="007C763D">
      <w:pPr>
        <w:pStyle w:val="Bezmezer"/>
        <w:spacing w:before="200" w:after="200" w:line="288" w:lineRule="auto"/>
        <w:ind w:left="708"/>
        <w:jc w:val="both"/>
      </w:pPr>
      <w:r w:rsidRPr="008043D2">
        <w:t xml:space="preserve">Představenstvo </w:t>
      </w:r>
      <w:r>
        <w:t>navrženu změnu nepovažuje za vhodnou z důvodu ztížení procesu přijímání stěžejních rozhodnutí vyšší většinou, než požaduje zákon. Takováto úprava by mohla vést ke snížení schopnosti valné hromady přijímat důležitá rozhodnutí</w:t>
      </w:r>
      <w:r w:rsidR="007873B6">
        <w:t xml:space="preserve">. </w:t>
      </w:r>
    </w:p>
    <w:p w:rsidR="007F2007" w:rsidRDefault="00CD6D56" w:rsidP="00CD6D56">
      <w:pPr>
        <w:pStyle w:val="Bezmezer"/>
        <w:spacing w:before="200" w:after="200" w:line="288" w:lineRule="auto"/>
        <w:ind w:left="708"/>
        <w:jc w:val="center"/>
      </w:pPr>
      <w:r>
        <w:t>***</w:t>
      </w:r>
    </w:p>
    <w:p w:rsidR="00D54463" w:rsidRPr="002C5525" w:rsidRDefault="00F02E88" w:rsidP="00D54463">
      <w:pPr>
        <w:pStyle w:val="Bezmezer"/>
        <w:numPr>
          <w:ilvl w:val="0"/>
          <w:numId w:val="23"/>
        </w:numPr>
        <w:spacing w:before="200" w:after="200" w:line="288" w:lineRule="auto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Valná hromada mění stanovy společnosti tak, že v</w:t>
      </w:r>
      <w:r w:rsidR="00771D27">
        <w:rPr>
          <w:rFonts w:asciiTheme="minorHAnsi" w:hAnsiTheme="minorHAnsi" w:cstheme="minorHAnsi"/>
          <w:b/>
          <w:i/>
        </w:rPr>
        <w:t xml:space="preserve"> ustanovení </w:t>
      </w:r>
      <w:r w:rsidR="00D54463" w:rsidRPr="002C5525">
        <w:rPr>
          <w:rFonts w:asciiTheme="minorHAnsi" w:hAnsiTheme="minorHAnsi" w:cstheme="minorHAnsi"/>
          <w:b/>
          <w:i/>
        </w:rPr>
        <w:t xml:space="preserve">§ 24 </w:t>
      </w:r>
      <w:r w:rsidR="0070662A">
        <w:rPr>
          <w:rFonts w:asciiTheme="minorHAnsi" w:hAnsiTheme="minorHAnsi" w:cstheme="minorHAnsi"/>
          <w:b/>
          <w:i/>
        </w:rPr>
        <w:t xml:space="preserve">stanov </w:t>
      </w:r>
      <w:r w:rsidR="00D54463" w:rsidRPr="002C5525">
        <w:rPr>
          <w:rFonts w:asciiTheme="minorHAnsi" w:hAnsiTheme="minorHAnsi" w:cstheme="minorHAnsi"/>
          <w:b/>
          <w:i/>
        </w:rPr>
        <w:t>se za odst</w:t>
      </w:r>
      <w:r w:rsidR="00771D27">
        <w:rPr>
          <w:rFonts w:asciiTheme="minorHAnsi" w:hAnsiTheme="minorHAnsi" w:cstheme="minorHAnsi"/>
          <w:b/>
          <w:i/>
        </w:rPr>
        <w:t>avec</w:t>
      </w:r>
      <w:r w:rsidR="00D54463" w:rsidRPr="002C5525">
        <w:rPr>
          <w:rFonts w:asciiTheme="minorHAnsi" w:hAnsiTheme="minorHAnsi" w:cstheme="minorHAnsi"/>
          <w:b/>
          <w:i/>
        </w:rPr>
        <w:t xml:space="preserve"> 7. vkládá nový odstavec</w:t>
      </w:r>
      <w:r w:rsidR="00771D27">
        <w:rPr>
          <w:rFonts w:asciiTheme="minorHAnsi" w:hAnsiTheme="minorHAnsi" w:cstheme="minorHAnsi"/>
          <w:b/>
          <w:i/>
        </w:rPr>
        <w:t xml:space="preserve"> označený číslem 8</w:t>
      </w:r>
      <w:r w:rsidR="00D54463" w:rsidRPr="002C5525">
        <w:rPr>
          <w:rFonts w:asciiTheme="minorHAnsi" w:hAnsiTheme="minorHAnsi" w:cstheme="minorHAnsi"/>
          <w:b/>
          <w:i/>
        </w:rPr>
        <w:t>, jehož znění je následující:</w:t>
      </w:r>
    </w:p>
    <w:p w:rsidR="00D54463" w:rsidRPr="002C5525" w:rsidRDefault="00771D27" w:rsidP="00D54463">
      <w:pPr>
        <w:pStyle w:val="Bezmezer"/>
        <w:spacing w:before="200" w:after="200" w:line="288" w:lineRule="auto"/>
        <w:ind w:left="1429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lastRenderedPageBreak/>
        <w:t>„</w:t>
      </w:r>
      <w:r w:rsidR="00D54463" w:rsidRPr="002C5525">
        <w:rPr>
          <w:rFonts w:asciiTheme="minorHAnsi" w:hAnsiTheme="minorHAnsi" w:cstheme="minorHAnsi"/>
          <w:b/>
          <w:i/>
        </w:rPr>
        <w:t>8. K rozhodnutí o schválení koncepce dlouhodobého rozvoje společnosti, koncepce podnikatelské činnosti a dlouhodobého finančního plánu společnosti dle § 18 odst. 2 písm. z) se vyžaduje souhlas alespoň tříčtvrtinové většiny hlasů přítomných akcionářů.</w:t>
      </w:r>
      <w:r>
        <w:rPr>
          <w:rFonts w:asciiTheme="minorHAnsi" w:hAnsiTheme="minorHAnsi" w:cstheme="minorHAnsi"/>
          <w:b/>
          <w:i/>
        </w:rPr>
        <w:t>“</w:t>
      </w:r>
    </w:p>
    <w:p w:rsidR="00D54463" w:rsidRDefault="00BC6661" w:rsidP="00D54463">
      <w:pPr>
        <w:pStyle w:val="Bezmezer"/>
        <w:spacing w:before="200" w:after="200" w:line="288" w:lineRule="auto"/>
        <w:ind w:left="1429"/>
        <w:jc w:val="both"/>
        <w:rPr>
          <w:rFonts w:asciiTheme="minorHAnsi" w:hAnsiTheme="minorHAnsi" w:cstheme="minorHAnsi"/>
          <w:b/>
          <w:i/>
        </w:rPr>
      </w:pPr>
      <w:r w:rsidRPr="002C5525">
        <w:rPr>
          <w:rFonts w:asciiTheme="minorHAnsi" w:hAnsiTheme="minorHAnsi" w:cstheme="minorHAnsi"/>
          <w:b/>
          <w:i/>
        </w:rPr>
        <w:t xml:space="preserve">Dosavadní </w:t>
      </w:r>
      <w:r w:rsidR="00D54463" w:rsidRPr="002C5525">
        <w:rPr>
          <w:rFonts w:asciiTheme="minorHAnsi" w:hAnsiTheme="minorHAnsi" w:cstheme="minorHAnsi"/>
          <w:b/>
          <w:i/>
        </w:rPr>
        <w:t>odstavc</w:t>
      </w:r>
      <w:r w:rsidR="00787190" w:rsidRPr="002C5525">
        <w:rPr>
          <w:rFonts w:asciiTheme="minorHAnsi" w:hAnsiTheme="minorHAnsi" w:cstheme="minorHAnsi"/>
          <w:b/>
          <w:i/>
        </w:rPr>
        <w:t>e</w:t>
      </w:r>
      <w:r w:rsidR="00D54463" w:rsidRPr="002C5525">
        <w:rPr>
          <w:rFonts w:asciiTheme="minorHAnsi" w:hAnsiTheme="minorHAnsi" w:cstheme="minorHAnsi"/>
          <w:b/>
          <w:i/>
        </w:rPr>
        <w:t xml:space="preserve"> </w:t>
      </w:r>
      <w:r w:rsidR="00771D27">
        <w:rPr>
          <w:rFonts w:asciiTheme="minorHAnsi" w:hAnsiTheme="minorHAnsi" w:cstheme="minorHAnsi"/>
          <w:b/>
          <w:i/>
        </w:rPr>
        <w:t xml:space="preserve">ustanovení </w:t>
      </w:r>
      <w:r w:rsidR="00D54463" w:rsidRPr="002C5525">
        <w:rPr>
          <w:rFonts w:asciiTheme="minorHAnsi" w:hAnsiTheme="minorHAnsi" w:cstheme="minorHAnsi"/>
          <w:b/>
          <w:i/>
        </w:rPr>
        <w:t xml:space="preserve">§ 24 odst. </w:t>
      </w:r>
      <w:r w:rsidR="00787190" w:rsidRPr="002C5525">
        <w:rPr>
          <w:rFonts w:asciiTheme="minorHAnsi" w:hAnsiTheme="minorHAnsi" w:cstheme="minorHAnsi"/>
          <w:b/>
          <w:i/>
        </w:rPr>
        <w:t>8., 9. a 10 jsou nově označeny § 24 odst. 9., 10. a 11.</w:t>
      </w:r>
    </w:p>
    <w:p w:rsidR="007C763D" w:rsidRDefault="007C763D" w:rsidP="007C763D">
      <w:pPr>
        <w:pStyle w:val="Bezmezer"/>
        <w:spacing w:before="200" w:after="200" w:line="288" w:lineRule="auto"/>
        <w:ind w:left="709"/>
        <w:jc w:val="both"/>
        <w:rPr>
          <w:u w:val="single"/>
        </w:rPr>
      </w:pPr>
      <w:r>
        <w:rPr>
          <w:u w:val="single"/>
        </w:rPr>
        <w:t>Vyjádření představenstva</w:t>
      </w:r>
      <w:r w:rsidRPr="004710E4">
        <w:rPr>
          <w:u w:val="single"/>
        </w:rPr>
        <w:t>:</w:t>
      </w:r>
    </w:p>
    <w:p w:rsidR="007F2007" w:rsidRPr="007F2007" w:rsidRDefault="00217F3E" w:rsidP="007F2007">
      <w:pPr>
        <w:pStyle w:val="Bezmezer"/>
        <w:spacing w:before="200" w:after="200" w:line="288" w:lineRule="auto"/>
        <w:ind w:left="708"/>
        <w:jc w:val="both"/>
        <w:rPr>
          <w:b/>
        </w:rPr>
      </w:pPr>
      <w:r>
        <w:rPr>
          <w:b/>
        </w:rPr>
        <w:t>Představenstvo doporučuje přijetí navrženého usnesení</w:t>
      </w:r>
      <w:r w:rsidRPr="007F2007">
        <w:rPr>
          <w:b/>
        </w:rPr>
        <w:t>.</w:t>
      </w:r>
    </w:p>
    <w:p w:rsidR="007C763D" w:rsidRDefault="007C763D" w:rsidP="007F2007">
      <w:pPr>
        <w:pStyle w:val="Bezmezer"/>
        <w:spacing w:before="200" w:after="200" w:line="288" w:lineRule="auto"/>
        <w:ind w:left="708"/>
        <w:jc w:val="both"/>
      </w:pPr>
      <w:r>
        <w:t>Představenstvo považuje přijetí navržené změny stanov za přípustné s ohledem na skutečnost, že se jím určuje směřování společnosti a může proto být důvodné přijímat je vyšší</w:t>
      </w:r>
      <w:r w:rsidR="007F2007">
        <w:t xml:space="preserve"> většinou přítomných akcionářů.</w:t>
      </w:r>
    </w:p>
    <w:p w:rsidR="007F2007" w:rsidRPr="007F2007" w:rsidRDefault="00CD6D56" w:rsidP="00CD6D56">
      <w:pPr>
        <w:pStyle w:val="Bezmezer"/>
        <w:spacing w:before="200" w:after="200" w:line="288" w:lineRule="auto"/>
        <w:ind w:left="708"/>
        <w:jc w:val="center"/>
      </w:pPr>
      <w:r>
        <w:t>***</w:t>
      </w:r>
    </w:p>
    <w:p w:rsidR="00787190" w:rsidRPr="002C5525" w:rsidRDefault="00F02E88" w:rsidP="00787190">
      <w:pPr>
        <w:pStyle w:val="Bezmezer"/>
        <w:numPr>
          <w:ilvl w:val="0"/>
          <w:numId w:val="23"/>
        </w:numPr>
        <w:spacing w:before="200" w:after="200" w:line="288" w:lineRule="auto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Valná hromada mění stanovy společnosti tak, že v </w:t>
      </w:r>
      <w:r w:rsidR="00771D27">
        <w:rPr>
          <w:rFonts w:asciiTheme="minorHAnsi" w:hAnsiTheme="minorHAnsi" w:cstheme="minorHAnsi"/>
          <w:b/>
          <w:i/>
        </w:rPr>
        <w:t xml:space="preserve">ustanovení </w:t>
      </w:r>
      <w:r w:rsidR="00787190" w:rsidRPr="002C5525">
        <w:rPr>
          <w:rFonts w:asciiTheme="minorHAnsi" w:hAnsiTheme="minorHAnsi" w:cstheme="minorHAnsi"/>
          <w:b/>
          <w:i/>
        </w:rPr>
        <w:t xml:space="preserve">§ 24 </w:t>
      </w:r>
      <w:r w:rsidR="0070662A">
        <w:rPr>
          <w:rFonts w:asciiTheme="minorHAnsi" w:hAnsiTheme="minorHAnsi" w:cstheme="minorHAnsi"/>
          <w:b/>
          <w:i/>
        </w:rPr>
        <w:t xml:space="preserve">stanov </w:t>
      </w:r>
      <w:r w:rsidR="00787190" w:rsidRPr="002C5525">
        <w:rPr>
          <w:rFonts w:asciiTheme="minorHAnsi" w:hAnsiTheme="minorHAnsi" w:cstheme="minorHAnsi"/>
          <w:b/>
          <w:i/>
        </w:rPr>
        <w:t xml:space="preserve">se původní odstavec 10 (po změně označení odstavec 11) </w:t>
      </w:r>
      <w:r>
        <w:rPr>
          <w:rFonts w:asciiTheme="minorHAnsi" w:hAnsiTheme="minorHAnsi" w:cstheme="minorHAnsi"/>
          <w:b/>
          <w:i/>
        </w:rPr>
        <w:t>mění tak, že nově zní</w:t>
      </w:r>
      <w:r w:rsidR="00787190" w:rsidRPr="002C5525">
        <w:rPr>
          <w:rFonts w:asciiTheme="minorHAnsi" w:hAnsiTheme="minorHAnsi" w:cstheme="minorHAnsi"/>
          <w:b/>
          <w:i/>
        </w:rPr>
        <w:t>:</w:t>
      </w:r>
    </w:p>
    <w:p w:rsidR="0098324F" w:rsidRDefault="00771D27" w:rsidP="008B6320">
      <w:pPr>
        <w:pStyle w:val="Bezmezer"/>
        <w:spacing w:before="200" w:after="200" w:line="288" w:lineRule="auto"/>
        <w:ind w:left="1429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„</w:t>
      </w:r>
      <w:r w:rsidR="00787190" w:rsidRPr="002C5525">
        <w:rPr>
          <w:rFonts w:asciiTheme="minorHAnsi" w:hAnsiTheme="minorHAnsi" w:cstheme="minorHAnsi"/>
          <w:b/>
          <w:i/>
        </w:rPr>
        <w:t>11. Na valné hromadě se hlasuje hlasovacími lístky podle jednacího a hlasovacího řadu schváleného valnou hromadou a to tak, že nejdříve se hlasuje o návrhu</w:t>
      </w:r>
      <w:r w:rsidR="00BC6661" w:rsidRPr="002C5525">
        <w:rPr>
          <w:rFonts w:asciiTheme="minorHAnsi" w:hAnsiTheme="minorHAnsi" w:cstheme="minorHAnsi"/>
          <w:b/>
          <w:i/>
        </w:rPr>
        <w:t xml:space="preserve"> nebo protinávrhu</w:t>
      </w:r>
      <w:r w:rsidR="00787190" w:rsidRPr="002C5525">
        <w:rPr>
          <w:rFonts w:asciiTheme="minorHAnsi" w:hAnsiTheme="minorHAnsi" w:cstheme="minorHAnsi"/>
          <w:b/>
          <w:i/>
        </w:rPr>
        <w:t xml:space="preserve"> akcionáře. V případě, že tento návrh</w:t>
      </w:r>
      <w:r w:rsidR="00BC6661" w:rsidRPr="002C5525">
        <w:rPr>
          <w:rFonts w:asciiTheme="minorHAnsi" w:hAnsiTheme="minorHAnsi" w:cstheme="minorHAnsi"/>
          <w:b/>
          <w:i/>
        </w:rPr>
        <w:t xml:space="preserve"> nebo protinávrh</w:t>
      </w:r>
      <w:r w:rsidR="00787190" w:rsidRPr="002C5525">
        <w:rPr>
          <w:rFonts w:asciiTheme="minorHAnsi" w:hAnsiTheme="minorHAnsi" w:cstheme="minorHAnsi"/>
          <w:b/>
          <w:i/>
        </w:rPr>
        <w:t xml:space="preserve"> není schválen, hlasuje se o dalších návrzích</w:t>
      </w:r>
      <w:r w:rsidR="0053248B" w:rsidRPr="002C5525">
        <w:rPr>
          <w:rFonts w:asciiTheme="minorHAnsi" w:hAnsiTheme="minorHAnsi" w:cstheme="minorHAnsi"/>
          <w:b/>
          <w:i/>
        </w:rPr>
        <w:t xml:space="preserve"> nebo protinávrzích</w:t>
      </w:r>
      <w:r w:rsidR="00787190" w:rsidRPr="002C5525">
        <w:rPr>
          <w:rFonts w:asciiTheme="minorHAnsi" w:hAnsiTheme="minorHAnsi" w:cstheme="minorHAnsi"/>
          <w:b/>
          <w:i/>
        </w:rPr>
        <w:t xml:space="preserve"> akcionářů k předloženému bodu v tom pořadí, jak byly předloženy</w:t>
      </w:r>
      <w:r w:rsidR="00DA59F1" w:rsidRPr="002C5525">
        <w:rPr>
          <w:rFonts w:asciiTheme="minorHAnsi" w:hAnsiTheme="minorHAnsi" w:cstheme="minorHAnsi"/>
          <w:b/>
          <w:i/>
        </w:rPr>
        <w:t xml:space="preserve"> a jako poslední se hlasuje o návrhu svolavatele.</w:t>
      </w:r>
      <w:r w:rsidR="00787190" w:rsidRPr="002C5525">
        <w:rPr>
          <w:rFonts w:asciiTheme="minorHAnsi" w:hAnsiTheme="minorHAnsi" w:cstheme="minorHAnsi"/>
          <w:b/>
          <w:i/>
        </w:rPr>
        <w:t xml:space="preserve"> Pokud je některý z těchto návrhů schválen, o dalším se již nehlasuje.</w:t>
      </w:r>
      <w:r>
        <w:rPr>
          <w:rFonts w:asciiTheme="minorHAnsi" w:hAnsiTheme="minorHAnsi" w:cstheme="minorHAnsi"/>
          <w:b/>
          <w:i/>
        </w:rPr>
        <w:t>“</w:t>
      </w:r>
    </w:p>
    <w:p w:rsidR="00901692" w:rsidRDefault="00901692" w:rsidP="00901692">
      <w:pPr>
        <w:pStyle w:val="Bezmezer"/>
        <w:spacing w:before="200" w:after="200" w:line="288" w:lineRule="auto"/>
        <w:ind w:left="709"/>
        <w:jc w:val="both"/>
        <w:rPr>
          <w:u w:val="single"/>
        </w:rPr>
      </w:pPr>
      <w:r>
        <w:rPr>
          <w:u w:val="single"/>
        </w:rPr>
        <w:t>Vyjádření představenstva</w:t>
      </w:r>
      <w:r w:rsidRPr="004710E4">
        <w:rPr>
          <w:u w:val="single"/>
        </w:rPr>
        <w:t>:</w:t>
      </w:r>
    </w:p>
    <w:p w:rsidR="007F2007" w:rsidRPr="007F2007" w:rsidRDefault="00217F3E" w:rsidP="007F2007">
      <w:pPr>
        <w:pStyle w:val="Bezmezer"/>
        <w:spacing w:before="200" w:after="200" w:line="288" w:lineRule="auto"/>
        <w:ind w:left="708"/>
        <w:jc w:val="both"/>
        <w:rPr>
          <w:rFonts w:asciiTheme="minorHAnsi" w:hAnsiTheme="minorHAnsi" w:cstheme="minorHAnsi"/>
          <w:b/>
          <w:i/>
        </w:rPr>
      </w:pPr>
      <w:r>
        <w:rPr>
          <w:b/>
        </w:rPr>
        <w:t xml:space="preserve">Představenstvo </w:t>
      </w:r>
      <w:r w:rsidR="00CD6D56">
        <w:rPr>
          <w:b/>
        </w:rPr>
        <w:t>ne</w:t>
      </w:r>
      <w:r>
        <w:rPr>
          <w:b/>
        </w:rPr>
        <w:t>doporučuje přijetí navrženého usnesení</w:t>
      </w:r>
      <w:r w:rsidRPr="007F2007">
        <w:rPr>
          <w:b/>
        </w:rPr>
        <w:t>.</w:t>
      </w:r>
      <w:r w:rsidR="007F2007" w:rsidRPr="007F2007">
        <w:rPr>
          <w:b/>
        </w:rPr>
        <w:t xml:space="preserve">  </w:t>
      </w:r>
    </w:p>
    <w:p w:rsidR="007873B6" w:rsidRDefault="00901692" w:rsidP="00901692">
      <w:pPr>
        <w:pStyle w:val="Bezmezer"/>
        <w:spacing w:before="200" w:after="200" w:line="288" w:lineRule="auto"/>
        <w:ind w:left="708"/>
        <w:jc w:val="both"/>
      </w:pPr>
      <w:r>
        <w:t xml:space="preserve">Představenstvo nepovažuje navrženou změnu stanov za vhodnou s ohledem na skutečnost, že může vést ke komplikacím při hlasování na valné hromadě. </w:t>
      </w:r>
      <w:r w:rsidRPr="007873B6">
        <w:t>Představenstvo přitom považuje současné znění stanov za vhodné</w:t>
      </w:r>
      <w:r w:rsidR="007873B6" w:rsidRPr="007873B6">
        <w:t>.</w:t>
      </w:r>
    </w:p>
    <w:p w:rsidR="00CD6D56" w:rsidRDefault="00CD6D56" w:rsidP="00901692">
      <w:pPr>
        <w:pStyle w:val="Bezmezer"/>
        <w:spacing w:before="200" w:after="200" w:line="288" w:lineRule="auto"/>
        <w:ind w:left="708"/>
        <w:jc w:val="both"/>
      </w:pPr>
    </w:p>
    <w:p w:rsidR="008B6320" w:rsidRPr="008B6320" w:rsidRDefault="008B6320" w:rsidP="007D1A0D">
      <w:pPr>
        <w:pStyle w:val="Bezmezer"/>
        <w:keepNext/>
        <w:numPr>
          <w:ilvl w:val="0"/>
          <w:numId w:val="19"/>
        </w:numPr>
        <w:spacing w:before="200" w:after="200" w:line="288" w:lineRule="auto"/>
        <w:ind w:left="709"/>
        <w:jc w:val="both"/>
        <w:rPr>
          <w:u w:val="single"/>
        </w:rPr>
      </w:pPr>
      <w:r w:rsidRPr="00CB7437">
        <w:rPr>
          <w:rFonts w:asciiTheme="minorHAnsi" w:hAnsiTheme="minorHAnsi" w:cstheme="minorHAnsi"/>
          <w:b/>
        </w:rPr>
        <w:t xml:space="preserve">K bodu </w:t>
      </w:r>
      <w:r>
        <w:rPr>
          <w:rFonts w:asciiTheme="minorHAnsi" w:hAnsiTheme="minorHAnsi" w:cstheme="minorHAnsi"/>
          <w:b/>
        </w:rPr>
        <w:t>3</w:t>
      </w:r>
      <w:r w:rsidRPr="00CB7437">
        <w:rPr>
          <w:rFonts w:asciiTheme="minorHAnsi" w:hAnsiTheme="minorHAnsi" w:cstheme="minorHAnsi"/>
          <w:b/>
        </w:rPr>
        <w:t xml:space="preserve"> pořadu jednání valné hromady</w:t>
      </w:r>
    </w:p>
    <w:p w:rsidR="008B6320" w:rsidRDefault="008B6320" w:rsidP="007D1A0D">
      <w:pPr>
        <w:pStyle w:val="Bezmezer"/>
        <w:keepNext/>
        <w:spacing w:before="200" w:after="200" w:line="288" w:lineRule="auto"/>
        <w:ind w:left="709"/>
        <w:jc w:val="both"/>
        <w:rPr>
          <w:u w:val="single"/>
        </w:rPr>
      </w:pPr>
      <w:r>
        <w:rPr>
          <w:u w:val="single"/>
        </w:rPr>
        <w:t>N</w:t>
      </w:r>
      <w:r w:rsidRPr="004710E4">
        <w:rPr>
          <w:u w:val="single"/>
        </w:rPr>
        <w:t>ávrh usnesení valné hromady</w:t>
      </w:r>
    </w:p>
    <w:p w:rsidR="00F02E88" w:rsidRDefault="00F02E88" w:rsidP="007D1A0D">
      <w:pPr>
        <w:pStyle w:val="Bezmezer"/>
        <w:keepNext/>
        <w:spacing w:before="200" w:after="200" w:line="288" w:lineRule="auto"/>
        <w:ind w:left="709"/>
        <w:jc w:val="both"/>
        <w:rPr>
          <w:u w:val="single"/>
        </w:rPr>
      </w:pPr>
      <w:r>
        <w:rPr>
          <w:rFonts w:asciiTheme="minorHAnsi" w:hAnsiTheme="minorHAnsi" w:cstheme="minorHAnsi"/>
          <w:b/>
          <w:i/>
        </w:rPr>
        <w:t>Valná hromada mění stanovy společnosti tak, že</w:t>
      </w:r>
      <w:r w:rsidR="00771D27">
        <w:rPr>
          <w:rFonts w:asciiTheme="minorHAnsi" w:hAnsiTheme="minorHAnsi" w:cstheme="minorHAnsi"/>
          <w:b/>
          <w:i/>
        </w:rPr>
        <w:t>:</w:t>
      </w:r>
    </w:p>
    <w:p w:rsidR="00E73286" w:rsidRDefault="00771D27" w:rsidP="007D1A0D">
      <w:pPr>
        <w:pStyle w:val="Bezmezer"/>
        <w:keepNext/>
        <w:numPr>
          <w:ilvl w:val="0"/>
          <w:numId w:val="25"/>
        </w:numPr>
        <w:spacing w:before="200" w:after="200" w:line="288" w:lineRule="auto"/>
        <w:jc w:val="both"/>
        <w:rPr>
          <w:b/>
          <w:i/>
        </w:rPr>
      </w:pPr>
      <w:r>
        <w:rPr>
          <w:b/>
          <w:i/>
        </w:rPr>
        <w:t xml:space="preserve">v </w:t>
      </w:r>
      <w:r>
        <w:rPr>
          <w:rFonts w:asciiTheme="minorHAnsi" w:hAnsiTheme="minorHAnsi" w:cstheme="minorHAnsi"/>
          <w:b/>
          <w:i/>
        </w:rPr>
        <w:t xml:space="preserve">ustanovení </w:t>
      </w:r>
      <w:r w:rsidR="00E73286">
        <w:rPr>
          <w:b/>
          <w:i/>
        </w:rPr>
        <w:t xml:space="preserve">§ 16 </w:t>
      </w:r>
      <w:r w:rsidR="0070662A">
        <w:rPr>
          <w:b/>
          <w:i/>
        </w:rPr>
        <w:t xml:space="preserve">stanov </w:t>
      </w:r>
      <w:r w:rsidR="00E73286">
        <w:rPr>
          <w:b/>
          <w:i/>
        </w:rPr>
        <w:t xml:space="preserve">se </w:t>
      </w:r>
      <w:r>
        <w:rPr>
          <w:b/>
          <w:i/>
        </w:rPr>
        <w:t>odstavec 1</w:t>
      </w:r>
      <w:r w:rsidR="005E5ADC">
        <w:rPr>
          <w:b/>
          <w:i/>
        </w:rPr>
        <w:t>.</w:t>
      </w:r>
      <w:r>
        <w:rPr>
          <w:b/>
          <w:i/>
        </w:rPr>
        <w:t xml:space="preserve"> </w:t>
      </w:r>
      <w:r w:rsidR="003B30A1">
        <w:rPr>
          <w:b/>
          <w:i/>
        </w:rPr>
        <w:t>mění tak, že nově zní</w:t>
      </w:r>
      <w:r w:rsidR="00E73286">
        <w:rPr>
          <w:b/>
          <w:i/>
        </w:rPr>
        <w:t>:</w:t>
      </w:r>
    </w:p>
    <w:p w:rsidR="00E73286" w:rsidRPr="00E73286" w:rsidRDefault="00771D27" w:rsidP="00E73286">
      <w:pPr>
        <w:pStyle w:val="Bezmezer"/>
        <w:spacing w:line="288" w:lineRule="auto"/>
        <w:ind w:left="1429"/>
        <w:jc w:val="both"/>
        <w:rPr>
          <w:b/>
          <w:i/>
        </w:rPr>
      </w:pPr>
      <w:r>
        <w:rPr>
          <w:b/>
          <w:i/>
        </w:rPr>
        <w:t>„</w:t>
      </w:r>
      <w:r w:rsidR="00E73286" w:rsidRPr="00E73286">
        <w:rPr>
          <w:b/>
          <w:i/>
        </w:rPr>
        <w:t>1.</w:t>
      </w:r>
      <w:r w:rsidR="006A2CB9">
        <w:rPr>
          <w:b/>
          <w:i/>
        </w:rPr>
        <w:t xml:space="preserve"> </w:t>
      </w:r>
      <w:r w:rsidR="00E73286" w:rsidRPr="00E73286">
        <w:rPr>
          <w:b/>
          <w:i/>
        </w:rPr>
        <w:t xml:space="preserve">Akcionářská práva spojená s akcií na jméno je oprávněna vykonávat ve vztahu ke společnosti osoba uvedená v seznamu akcionářů, ledaže se prokáže, že zápis v seznamu akcionářů neodpovídá skutečnosti. Neodpovídá-li zápis v seznamu akcionářů skutečnosti, je oprávněna vykonávat akcionářská práva osoba, která </w:t>
      </w:r>
      <w:r w:rsidR="00E73286" w:rsidRPr="00E73286">
        <w:rPr>
          <w:b/>
          <w:i/>
        </w:rPr>
        <w:lastRenderedPageBreak/>
        <w:t>prokáže, že je skutečně vlastníkem akcie na jméno, z níž práva uplatňuje, nestanoví-li zákon jinak. Akcionářská práva spojená s akcií na majitele může vykonat osoba, která je zapsána v evidenci zaknihovaných cenných papírů k rozh</w:t>
      </w:r>
      <w:r>
        <w:rPr>
          <w:b/>
          <w:i/>
        </w:rPr>
        <w:t>odnému dni jako vlastník akcie.“</w:t>
      </w:r>
      <w:r w:rsidR="00E73286" w:rsidRPr="00E73286">
        <w:rPr>
          <w:b/>
          <w:i/>
        </w:rPr>
        <w:tab/>
        <w:t xml:space="preserve"> </w:t>
      </w:r>
    </w:p>
    <w:p w:rsidR="00450593" w:rsidRDefault="00771D27" w:rsidP="00450593">
      <w:pPr>
        <w:pStyle w:val="Bezmezer"/>
        <w:numPr>
          <w:ilvl w:val="0"/>
          <w:numId w:val="25"/>
        </w:numPr>
        <w:spacing w:before="200" w:after="200" w:line="288" w:lineRule="auto"/>
        <w:jc w:val="both"/>
        <w:rPr>
          <w:b/>
          <w:i/>
        </w:rPr>
      </w:pPr>
      <w:r>
        <w:rPr>
          <w:b/>
          <w:i/>
        </w:rPr>
        <w:t xml:space="preserve">v ustanovení </w:t>
      </w:r>
      <w:r w:rsidR="00450593">
        <w:rPr>
          <w:b/>
          <w:i/>
        </w:rPr>
        <w:t>§ 18 odst</w:t>
      </w:r>
      <w:r>
        <w:rPr>
          <w:b/>
          <w:i/>
        </w:rPr>
        <w:t>avci</w:t>
      </w:r>
      <w:r w:rsidR="00450593">
        <w:rPr>
          <w:b/>
          <w:i/>
        </w:rPr>
        <w:t xml:space="preserve"> 2 </w:t>
      </w:r>
      <w:r>
        <w:rPr>
          <w:b/>
          <w:i/>
        </w:rPr>
        <w:t xml:space="preserve">se </w:t>
      </w:r>
      <w:r w:rsidR="00450593">
        <w:rPr>
          <w:b/>
          <w:i/>
        </w:rPr>
        <w:t xml:space="preserve">písm. r) </w:t>
      </w:r>
      <w:r w:rsidR="0070662A">
        <w:rPr>
          <w:b/>
          <w:i/>
        </w:rPr>
        <w:t xml:space="preserve">stanov </w:t>
      </w:r>
      <w:r w:rsidR="003B30A1">
        <w:rPr>
          <w:b/>
          <w:i/>
        </w:rPr>
        <w:t>mění tak, že nově zní</w:t>
      </w:r>
      <w:r w:rsidR="00450593">
        <w:rPr>
          <w:b/>
          <w:i/>
        </w:rPr>
        <w:t>:</w:t>
      </w:r>
    </w:p>
    <w:p w:rsidR="00450593" w:rsidRDefault="00771D27" w:rsidP="00450593">
      <w:pPr>
        <w:pStyle w:val="Bezmezer"/>
        <w:spacing w:before="200" w:after="200" w:line="288" w:lineRule="auto"/>
        <w:ind w:left="1429"/>
        <w:jc w:val="both"/>
        <w:rPr>
          <w:b/>
          <w:i/>
        </w:rPr>
      </w:pPr>
      <w:r>
        <w:rPr>
          <w:b/>
          <w:i/>
        </w:rPr>
        <w:t>„</w:t>
      </w:r>
      <w:r w:rsidR="00450593">
        <w:rPr>
          <w:b/>
          <w:i/>
        </w:rPr>
        <w:t xml:space="preserve">r) </w:t>
      </w:r>
      <w:r w:rsidR="00450593" w:rsidRPr="00450593">
        <w:rPr>
          <w:b/>
          <w:i/>
        </w:rPr>
        <w:t>schválení zprávy o podnikatelské činnosti společnosti a o stavu jejího majetku</w:t>
      </w:r>
      <w:r w:rsidR="00450593">
        <w:rPr>
          <w:b/>
          <w:i/>
        </w:rPr>
        <w:t>,</w:t>
      </w:r>
      <w:r>
        <w:rPr>
          <w:b/>
          <w:i/>
        </w:rPr>
        <w:t>“</w:t>
      </w:r>
    </w:p>
    <w:p w:rsidR="00450593" w:rsidRDefault="00771D27" w:rsidP="00450593">
      <w:pPr>
        <w:pStyle w:val="Bezmezer"/>
        <w:numPr>
          <w:ilvl w:val="0"/>
          <w:numId w:val="25"/>
        </w:numPr>
        <w:spacing w:before="200" w:after="200" w:line="288" w:lineRule="auto"/>
        <w:jc w:val="both"/>
        <w:rPr>
          <w:b/>
          <w:i/>
        </w:rPr>
      </w:pPr>
      <w:r>
        <w:rPr>
          <w:b/>
          <w:i/>
        </w:rPr>
        <w:t>v ustanovení § 20 se odstavec</w:t>
      </w:r>
      <w:r w:rsidR="00450593">
        <w:rPr>
          <w:b/>
          <w:i/>
        </w:rPr>
        <w:t xml:space="preserve"> 6 </w:t>
      </w:r>
      <w:r w:rsidR="0070662A">
        <w:rPr>
          <w:b/>
          <w:i/>
        </w:rPr>
        <w:t xml:space="preserve">stanov </w:t>
      </w:r>
      <w:r w:rsidR="003B30A1">
        <w:rPr>
          <w:b/>
          <w:i/>
        </w:rPr>
        <w:t>mění tak, že nově zní</w:t>
      </w:r>
      <w:r w:rsidR="00450593">
        <w:rPr>
          <w:b/>
          <w:i/>
        </w:rPr>
        <w:t>:</w:t>
      </w:r>
    </w:p>
    <w:p w:rsidR="00450593" w:rsidRDefault="00771D27" w:rsidP="00450593">
      <w:pPr>
        <w:pStyle w:val="Bezmezer"/>
        <w:spacing w:before="200" w:after="200" w:line="288" w:lineRule="auto"/>
        <w:ind w:left="1429"/>
        <w:jc w:val="both"/>
        <w:rPr>
          <w:b/>
          <w:i/>
        </w:rPr>
      </w:pPr>
      <w:r>
        <w:rPr>
          <w:b/>
          <w:i/>
        </w:rPr>
        <w:t>„</w:t>
      </w:r>
      <w:r w:rsidR="00450593" w:rsidRPr="00450593">
        <w:rPr>
          <w:b/>
          <w:i/>
        </w:rPr>
        <w:t>6.</w:t>
      </w:r>
      <w:r w:rsidR="00450593">
        <w:rPr>
          <w:b/>
          <w:i/>
        </w:rPr>
        <w:t xml:space="preserve"> </w:t>
      </w:r>
      <w:r w:rsidR="00450593" w:rsidRPr="00450593">
        <w:rPr>
          <w:b/>
          <w:i/>
        </w:rPr>
        <w:t>Svolavatel nejméně 30 (slovy: třicet) dnů před dnem konání valné hromady uveřejní pozvánku na valnou hromadu na internetových stránkách společnosti</w:t>
      </w:r>
      <w:r w:rsidR="00450593">
        <w:rPr>
          <w:b/>
          <w:i/>
        </w:rPr>
        <w:t xml:space="preserve"> a</w:t>
      </w:r>
      <w:r w:rsidR="00450593" w:rsidRPr="00450593">
        <w:rPr>
          <w:b/>
          <w:i/>
        </w:rPr>
        <w:t xml:space="preserve"> v sídle společnosti. Uveřejněním pozvánky na internetových stránkách společnosti se považuje pozvánka za doručenou akcionářům, vlastnícím akcie na majitele. Pozvánka bude dále uveřejněna na webových stránkách www.valnehromady.cz s tím, že ve vztahu k a</w:t>
      </w:r>
      <w:r w:rsidR="00450593">
        <w:rPr>
          <w:b/>
          <w:i/>
        </w:rPr>
        <w:t xml:space="preserve">kcionářům, vlastnícím akcie na </w:t>
      </w:r>
      <w:r w:rsidR="00450593" w:rsidRPr="00450593">
        <w:rPr>
          <w:b/>
          <w:i/>
        </w:rPr>
        <w:t>majitele, toto uveřejnění nahrazuje zasílání pozvánky na adresu akcionáře podle § 406 ZOK. Akcionářům s akciemi na jméno svolavatel nejméně 30 (slovy: třicet) dnů před dnem konání valné hromady zašle pozvánku na valnou hromadu, a to písemně nebo zásilkou zaslanou do datové schránky akcionáře, pokud má akcionář datovou schránku zřízenou.</w:t>
      </w:r>
      <w:r>
        <w:rPr>
          <w:b/>
          <w:i/>
        </w:rPr>
        <w:t>“</w:t>
      </w:r>
    </w:p>
    <w:p w:rsidR="008F2CDE" w:rsidRDefault="00771D27" w:rsidP="00450593">
      <w:pPr>
        <w:pStyle w:val="Bezmezer"/>
        <w:numPr>
          <w:ilvl w:val="0"/>
          <w:numId w:val="25"/>
        </w:numPr>
        <w:spacing w:before="200" w:after="200" w:line="288" w:lineRule="auto"/>
        <w:jc w:val="both"/>
        <w:rPr>
          <w:b/>
          <w:i/>
        </w:rPr>
      </w:pPr>
      <w:r>
        <w:rPr>
          <w:b/>
          <w:i/>
        </w:rPr>
        <w:t xml:space="preserve">v ustanovení </w:t>
      </w:r>
      <w:r w:rsidR="006A2CB9">
        <w:rPr>
          <w:b/>
          <w:i/>
        </w:rPr>
        <w:t xml:space="preserve">§ 22 </w:t>
      </w:r>
      <w:r>
        <w:rPr>
          <w:b/>
          <w:i/>
        </w:rPr>
        <w:t>se odstavec</w:t>
      </w:r>
      <w:r w:rsidR="006A2CB9">
        <w:rPr>
          <w:b/>
          <w:i/>
        </w:rPr>
        <w:t xml:space="preserve"> 2 </w:t>
      </w:r>
      <w:r w:rsidR="0070662A">
        <w:rPr>
          <w:b/>
          <w:i/>
        </w:rPr>
        <w:t xml:space="preserve">stanov </w:t>
      </w:r>
      <w:r w:rsidR="003B30A1">
        <w:rPr>
          <w:b/>
          <w:i/>
        </w:rPr>
        <w:t>mění tak, že nově zní</w:t>
      </w:r>
      <w:r w:rsidR="006A2CB9">
        <w:rPr>
          <w:b/>
          <w:i/>
        </w:rPr>
        <w:t>:</w:t>
      </w:r>
    </w:p>
    <w:p w:rsidR="006A2CB9" w:rsidRDefault="00771D27" w:rsidP="006A2CB9">
      <w:pPr>
        <w:pStyle w:val="Bezmezer"/>
        <w:spacing w:before="200" w:after="200" w:line="288" w:lineRule="auto"/>
        <w:ind w:left="1429"/>
        <w:jc w:val="both"/>
        <w:rPr>
          <w:b/>
          <w:i/>
        </w:rPr>
      </w:pPr>
      <w:r w:rsidRPr="004028A8">
        <w:rPr>
          <w:b/>
          <w:i/>
        </w:rPr>
        <w:t>„</w:t>
      </w:r>
      <w:r w:rsidR="006A2CB9" w:rsidRPr="004028A8">
        <w:rPr>
          <w:b/>
          <w:i/>
        </w:rPr>
        <w:t>2. Pozvánka na náhradní valnou hromadu bude uveřejněna způsobem, popsaným v § 20, odst. 6., nejpozději do 15 (slovy: patnácti) dnů ode dne, na který byla svolána původní valná hromada, a náhradní valná hromada se musí konat nejpozději do 6 (slovy: šesti) týdnů ode dne, na který byla svolána původní valná hromada.</w:t>
      </w:r>
      <w:r w:rsidRPr="004028A8">
        <w:rPr>
          <w:b/>
          <w:i/>
        </w:rPr>
        <w:t>“</w:t>
      </w:r>
    </w:p>
    <w:p w:rsidR="008F2CDE" w:rsidRDefault="004028A8" w:rsidP="00450593">
      <w:pPr>
        <w:pStyle w:val="Bezmezer"/>
        <w:numPr>
          <w:ilvl w:val="0"/>
          <w:numId w:val="25"/>
        </w:numPr>
        <w:spacing w:before="200" w:after="200" w:line="288" w:lineRule="auto"/>
        <w:jc w:val="both"/>
        <w:rPr>
          <w:b/>
          <w:i/>
        </w:rPr>
      </w:pPr>
      <w:r>
        <w:rPr>
          <w:b/>
          <w:i/>
        </w:rPr>
        <w:t>v ustanovení</w:t>
      </w:r>
      <w:r w:rsidR="008F2CDE">
        <w:rPr>
          <w:b/>
          <w:i/>
        </w:rPr>
        <w:t xml:space="preserve"> § 25 odst</w:t>
      </w:r>
      <w:r>
        <w:rPr>
          <w:b/>
          <w:i/>
        </w:rPr>
        <w:t>avec 3. písmeno</w:t>
      </w:r>
      <w:r w:rsidR="008F2CDE">
        <w:rPr>
          <w:b/>
          <w:i/>
        </w:rPr>
        <w:t xml:space="preserve"> n) </w:t>
      </w:r>
      <w:r w:rsidR="0070662A">
        <w:rPr>
          <w:b/>
          <w:i/>
        </w:rPr>
        <w:t xml:space="preserve">stanov </w:t>
      </w:r>
      <w:r w:rsidR="008F2CDE">
        <w:rPr>
          <w:b/>
          <w:i/>
        </w:rPr>
        <w:t xml:space="preserve">se </w:t>
      </w:r>
      <w:r w:rsidR="00AF3000">
        <w:rPr>
          <w:b/>
          <w:i/>
        </w:rPr>
        <w:t xml:space="preserve">tečka v posledním odstavci nahrazuje čárkou a </w:t>
      </w:r>
      <w:r w:rsidR="008F2CDE">
        <w:rPr>
          <w:b/>
          <w:i/>
        </w:rPr>
        <w:t xml:space="preserve">přidává </w:t>
      </w:r>
      <w:r w:rsidR="00AF3000">
        <w:rPr>
          <w:b/>
          <w:i/>
        </w:rPr>
        <w:t xml:space="preserve">se </w:t>
      </w:r>
      <w:r w:rsidR="008F2CDE">
        <w:rPr>
          <w:b/>
          <w:i/>
        </w:rPr>
        <w:t>nová odrážka, která zní:</w:t>
      </w:r>
    </w:p>
    <w:p w:rsidR="008F2CDE" w:rsidRDefault="004028A8" w:rsidP="004028A8">
      <w:pPr>
        <w:pStyle w:val="Bezmezer"/>
        <w:spacing w:before="200" w:after="200" w:line="288" w:lineRule="auto"/>
        <w:ind w:left="1789"/>
        <w:jc w:val="both"/>
        <w:rPr>
          <w:b/>
          <w:i/>
        </w:rPr>
      </w:pPr>
      <w:r>
        <w:rPr>
          <w:b/>
          <w:i/>
        </w:rPr>
        <w:t>„</w:t>
      </w:r>
      <w:r w:rsidRPr="004028A8">
        <w:rPr>
          <w:b/>
          <w:i/>
        </w:rPr>
        <w:t>-</w:t>
      </w:r>
      <w:r>
        <w:rPr>
          <w:b/>
          <w:i/>
        </w:rPr>
        <w:t xml:space="preserve"> </w:t>
      </w:r>
      <w:r w:rsidR="008F2CDE" w:rsidRPr="008F2CDE">
        <w:rPr>
          <w:b/>
          <w:i/>
        </w:rPr>
        <w:t>návrh koncepce dlouhodobého rozvoje společnosti, koncepce podnikatelské činnosti a dlouhodobého finančního plánu společnosti</w:t>
      </w:r>
      <w:r w:rsidR="00AF3000">
        <w:rPr>
          <w:b/>
          <w:i/>
        </w:rPr>
        <w:t>.</w:t>
      </w:r>
      <w:r>
        <w:rPr>
          <w:b/>
          <w:i/>
        </w:rPr>
        <w:t>“</w:t>
      </w:r>
    </w:p>
    <w:p w:rsidR="00450593" w:rsidRDefault="004028A8" w:rsidP="00450593">
      <w:pPr>
        <w:pStyle w:val="Bezmezer"/>
        <w:numPr>
          <w:ilvl w:val="0"/>
          <w:numId w:val="25"/>
        </w:numPr>
        <w:spacing w:before="200" w:after="200" w:line="288" w:lineRule="auto"/>
        <w:jc w:val="both"/>
        <w:rPr>
          <w:b/>
          <w:i/>
        </w:rPr>
      </w:pPr>
      <w:r>
        <w:rPr>
          <w:b/>
          <w:i/>
        </w:rPr>
        <w:t xml:space="preserve">v ustanovení </w:t>
      </w:r>
      <w:r w:rsidR="00450593">
        <w:rPr>
          <w:b/>
          <w:i/>
        </w:rPr>
        <w:t xml:space="preserve">§ 27 </w:t>
      </w:r>
      <w:r>
        <w:rPr>
          <w:b/>
          <w:i/>
        </w:rPr>
        <w:t xml:space="preserve">se </w:t>
      </w:r>
      <w:r w:rsidR="00450593">
        <w:rPr>
          <w:b/>
          <w:i/>
        </w:rPr>
        <w:t>odst</w:t>
      </w:r>
      <w:r>
        <w:rPr>
          <w:b/>
          <w:i/>
        </w:rPr>
        <w:t>avec</w:t>
      </w:r>
      <w:r w:rsidR="00450593">
        <w:rPr>
          <w:b/>
          <w:i/>
        </w:rPr>
        <w:t xml:space="preserve"> 2 </w:t>
      </w:r>
      <w:r w:rsidR="0070662A">
        <w:rPr>
          <w:b/>
          <w:i/>
        </w:rPr>
        <w:t xml:space="preserve">stanov </w:t>
      </w:r>
      <w:r w:rsidR="003B30A1">
        <w:rPr>
          <w:b/>
          <w:i/>
        </w:rPr>
        <w:t>mění tak, že nově zní</w:t>
      </w:r>
      <w:r w:rsidR="00450593">
        <w:rPr>
          <w:b/>
          <w:i/>
        </w:rPr>
        <w:t>:</w:t>
      </w:r>
    </w:p>
    <w:p w:rsidR="00450593" w:rsidRDefault="004028A8" w:rsidP="00450593">
      <w:pPr>
        <w:pStyle w:val="Bezmezer"/>
        <w:spacing w:before="200" w:after="200" w:line="288" w:lineRule="auto"/>
        <w:ind w:left="1429"/>
        <w:jc w:val="both"/>
        <w:rPr>
          <w:b/>
          <w:i/>
        </w:rPr>
      </w:pPr>
      <w:r>
        <w:rPr>
          <w:b/>
          <w:i/>
        </w:rPr>
        <w:t>„</w:t>
      </w:r>
      <w:r w:rsidR="00450593" w:rsidRPr="00450593">
        <w:rPr>
          <w:b/>
          <w:i/>
        </w:rPr>
        <w:t>2.</w:t>
      </w:r>
      <w:r w:rsidR="00450593">
        <w:rPr>
          <w:b/>
          <w:i/>
        </w:rPr>
        <w:t xml:space="preserve"> </w:t>
      </w:r>
      <w:r w:rsidR="00450593" w:rsidRPr="00450593">
        <w:rPr>
          <w:b/>
          <w:i/>
        </w:rPr>
        <w:t>Zasedání představenstva svolává jeho předseda, v jeho nepřítomnosti místopředseda, písemnou pozvánkou, v níž uvede místo, datum a hodinu konání a program zasedání. Pozvánka musí být členům představenstva doručena nejméně sedm dní před zasedáním, ledaže důležitý zájem vyžaduje svolání v době kratší. Je-li nutné na pořad jednání zahrnout usnesení o otázce v programu neuvedené, lze přijmout usnesení jen za přítomnosti všech členů představenstva. Pokud s tím souhlasí všichni členové představenstva, lze jeho zasedání svolat i emailem nebo telefaxem; i v takovém případě však musí pozvánka obsahovat výše uvedené náležitosti.</w:t>
      </w:r>
      <w:r>
        <w:rPr>
          <w:b/>
          <w:i/>
        </w:rPr>
        <w:t>“</w:t>
      </w:r>
    </w:p>
    <w:p w:rsidR="00450593" w:rsidRDefault="004028A8" w:rsidP="00450593">
      <w:pPr>
        <w:pStyle w:val="Bezmezer"/>
        <w:numPr>
          <w:ilvl w:val="0"/>
          <w:numId w:val="25"/>
        </w:numPr>
        <w:spacing w:before="200" w:after="200" w:line="288" w:lineRule="auto"/>
        <w:jc w:val="both"/>
        <w:rPr>
          <w:b/>
          <w:i/>
        </w:rPr>
      </w:pPr>
      <w:r>
        <w:rPr>
          <w:b/>
          <w:i/>
        </w:rPr>
        <w:lastRenderedPageBreak/>
        <w:t xml:space="preserve">v ustanovení </w:t>
      </w:r>
      <w:r w:rsidR="00450593">
        <w:rPr>
          <w:b/>
          <w:i/>
        </w:rPr>
        <w:t xml:space="preserve">§ 33 </w:t>
      </w:r>
      <w:r>
        <w:rPr>
          <w:b/>
          <w:i/>
        </w:rPr>
        <w:t xml:space="preserve">se </w:t>
      </w:r>
      <w:r w:rsidR="00450593">
        <w:rPr>
          <w:b/>
          <w:i/>
        </w:rPr>
        <w:t>odst</w:t>
      </w:r>
      <w:r>
        <w:rPr>
          <w:b/>
          <w:i/>
        </w:rPr>
        <w:t>avec</w:t>
      </w:r>
      <w:r w:rsidR="00450593">
        <w:rPr>
          <w:b/>
          <w:i/>
        </w:rPr>
        <w:t xml:space="preserve"> 2</w:t>
      </w:r>
      <w:r w:rsidR="0070662A">
        <w:rPr>
          <w:b/>
          <w:i/>
        </w:rPr>
        <w:t xml:space="preserve"> stanov</w:t>
      </w:r>
      <w:r w:rsidR="00450593">
        <w:rPr>
          <w:b/>
          <w:i/>
        </w:rPr>
        <w:t xml:space="preserve"> </w:t>
      </w:r>
      <w:r w:rsidR="003B30A1">
        <w:rPr>
          <w:b/>
          <w:i/>
        </w:rPr>
        <w:t>mění tak, že nově zní</w:t>
      </w:r>
      <w:r w:rsidR="00450593">
        <w:rPr>
          <w:b/>
          <w:i/>
        </w:rPr>
        <w:t>:</w:t>
      </w:r>
    </w:p>
    <w:p w:rsidR="00450593" w:rsidRDefault="004028A8" w:rsidP="00450593">
      <w:pPr>
        <w:pStyle w:val="Bezmezer"/>
        <w:spacing w:before="200" w:after="200" w:line="288" w:lineRule="auto"/>
        <w:ind w:left="1429"/>
        <w:jc w:val="both"/>
        <w:rPr>
          <w:b/>
          <w:i/>
        </w:rPr>
      </w:pPr>
      <w:r>
        <w:rPr>
          <w:b/>
          <w:i/>
        </w:rPr>
        <w:t>„</w:t>
      </w:r>
      <w:r w:rsidR="00450593" w:rsidRPr="00450593">
        <w:rPr>
          <w:b/>
          <w:i/>
        </w:rPr>
        <w:t>2.</w:t>
      </w:r>
      <w:r w:rsidR="00450593">
        <w:rPr>
          <w:b/>
          <w:i/>
        </w:rPr>
        <w:t xml:space="preserve"> </w:t>
      </w:r>
      <w:r w:rsidR="00450593" w:rsidRPr="00450593">
        <w:rPr>
          <w:b/>
          <w:i/>
        </w:rPr>
        <w:t>Zasedání dozorčí rady svolává její předseda, v jeho nepřítomnosti místopředseda, písemnou pozvánkou, v níž uvede místo, datum a hodinu konání a program zasedání. Pozvánka musí být členům dozorčí rady doručena nejméně sedm dní před zasedáním, ledaže důležitý zájem vyžaduje svolání v době kratší. Je-li nutné na pořad jednání zahrnout rozhodnutí o otázce v programu neuvedené, lze přijmout usnesení jen za přítomnosti všech členů dozorčí rady. Pokud s tím souhlasí všichni členové dozorčí rady, lze její zasedání svolat i emailem či telefaxem; i v takovém případě však musí pozvánka obsahovat výše uvedené náležitosti.</w:t>
      </w:r>
      <w:r>
        <w:rPr>
          <w:b/>
          <w:i/>
        </w:rPr>
        <w:t>“</w:t>
      </w:r>
    </w:p>
    <w:p w:rsidR="00C26992" w:rsidRPr="008E4095" w:rsidRDefault="00C26992" w:rsidP="00C26992">
      <w:pPr>
        <w:pStyle w:val="Bezmezer"/>
        <w:spacing w:before="200" w:after="200" w:line="288" w:lineRule="auto"/>
        <w:ind w:left="709"/>
        <w:jc w:val="both"/>
        <w:rPr>
          <w:rFonts w:asciiTheme="minorHAnsi" w:hAnsiTheme="minorHAnsi" w:cstheme="minorHAnsi"/>
          <w:u w:val="single"/>
        </w:rPr>
      </w:pPr>
      <w:r w:rsidRPr="008E4095">
        <w:rPr>
          <w:rFonts w:asciiTheme="minorHAnsi" w:hAnsiTheme="minorHAnsi" w:cstheme="minorHAnsi"/>
          <w:u w:val="single"/>
        </w:rPr>
        <w:t>Odůvodnění návrhu usnesení:</w:t>
      </w:r>
    </w:p>
    <w:p w:rsidR="00C26992" w:rsidRDefault="007734C1" w:rsidP="00C26992">
      <w:pPr>
        <w:pStyle w:val="Bezmezer"/>
        <w:spacing w:before="200" w:after="200" w:line="288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Představenstvo společnosti společně s navržením úprav stanov na základě žádosti akcionáře, města Otrokovice, provedla kontrolu stanov a navrhlo ně</w:t>
      </w:r>
      <w:r w:rsidR="00202FCD">
        <w:rPr>
          <w:rFonts w:asciiTheme="minorHAnsi" w:hAnsiTheme="minorHAnsi" w:cstheme="minorHAnsi"/>
        </w:rPr>
        <w:t>kolik dalších úprav stanov. Jedná se především o technické úpravy stanov</w:t>
      </w:r>
      <w:r w:rsidR="0038719D">
        <w:rPr>
          <w:rFonts w:asciiTheme="minorHAnsi" w:hAnsiTheme="minorHAnsi" w:cstheme="minorHAnsi"/>
        </w:rPr>
        <w:t xml:space="preserve"> pro zajištění snazšího fungování společnosti</w:t>
      </w:r>
      <w:r w:rsidR="00202FCD">
        <w:rPr>
          <w:rFonts w:asciiTheme="minorHAnsi" w:hAnsiTheme="minorHAnsi" w:cstheme="minorHAnsi"/>
        </w:rPr>
        <w:t>.</w:t>
      </w:r>
    </w:p>
    <w:p w:rsidR="00202FCD" w:rsidRDefault="00202FCD" w:rsidP="00C26992">
      <w:pPr>
        <w:pStyle w:val="Bezmezer"/>
        <w:spacing w:before="200" w:after="200" w:line="288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Úprava § 16 sleduje sjednocení </w:t>
      </w:r>
      <w:r w:rsidR="0038719D">
        <w:rPr>
          <w:rFonts w:asciiTheme="minorHAnsi" w:hAnsiTheme="minorHAnsi" w:cstheme="minorHAnsi"/>
        </w:rPr>
        <w:t>úpravy výkonu práv všech akcionářů vlastnící akcie na jméno</w:t>
      </w:r>
      <w:r>
        <w:rPr>
          <w:rFonts w:asciiTheme="minorHAnsi" w:hAnsiTheme="minorHAnsi" w:cstheme="minorHAnsi"/>
        </w:rPr>
        <w:t xml:space="preserve"> a současně výslovně upravuje výkon akcionářských práv akcionáře vlastnícího akcie na majitele v souladu se zákonem č. 90/2012 Sb., o obchodních korporacích.</w:t>
      </w:r>
    </w:p>
    <w:p w:rsidR="008F2CDE" w:rsidRDefault="008F2CDE" w:rsidP="00C26992">
      <w:pPr>
        <w:pStyle w:val="Bezmezer"/>
        <w:spacing w:before="200" w:after="200" w:line="288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Úprava § 18 odst. 2 písm. r) se týká uvedení označení dokumentu do souladu s dokumentací připravovanou ze strany představenstva, tedy sjednocení terminologie na </w:t>
      </w:r>
      <w:r w:rsidRPr="00DE3210">
        <w:t>roční zpráv</w:t>
      </w:r>
      <w:r>
        <w:t>u</w:t>
      </w:r>
      <w:r w:rsidRPr="00DE3210">
        <w:t xml:space="preserve"> o podnikatelské činnosti společnosti a o stavu jejího majetku</w:t>
      </w:r>
      <w:r>
        <w:t>.</w:t>
      </w:r>
    </w:p>
    <w:p w:rsidR="00202FCD" w:rsidRDefault="008F2CDE" w:rsidP="00C26992">
      <w:pPr>
        <w:pStyle w:val="Bezmezer"/>
        <w:spacing w:before="200" w:after="200" w:line="288" w:lineRule="auto"/>
        <w:ind w:left="720"/>
        <w:jc w:val="both"/>
      </w:pPr>
      <w:r>
        <w:rPr>
          <w:rFonts w:asciiTheme="minorHAnsi" w:hAnsiTheme="minorHAnsi" w:cstheme="minorHAnsi"/>
        </w:rPr>
        <w:t xml:space="preserve">Úprava § 20 se týká jednoznačného určení, že zveřejnění pozvánky na valnou hromadu na adrese </w:t>
      </w:r>
      <w:r w:rsidRPr="008F2CDE">
        <w:rPr>
          <w:rFonts w:asciiTheme="minorHAnsi" w:hAnsiTheme="minorHAnsi" w:cstheme="minorHAnsi"/>
        </w:rPr>
        <w:t>www.</w:t>
      </w:r>
      <w:r w:rsidRPr="008F2CDE">
        <w:t>valnehromady.cz</w:t>
      </w:r>
      <w:r>
        <w:t xml:space="preserve"> nahrazuje zasílání pozvánky na adresu akcionářů vlastnící akcie na majitele.</w:t>
      </w:r>
      <w:r w:rsidR="00C42C94">
        <w:t xml:space="preserve"> Představenstvo považuje zveřejňování pozvánky na internetových stránkách společnosti a stránkách </w:t>
      </w:r>
      <w:r w:rsidR="00C42C94" w:rsidRPr="000C486C">
        <w:t>www.valnehromady.cz</w:t>
      </w:r>
      <w:r w:rsidR="00C42C94">
        <w:t xml:space="preserve"> za dostatečný způsob informování akcionářů. Tímto zveřejněním se pozvánka považuje za doručenou akcionářům vlastnícím akcie na majitele, a to jak podle stanov společnosti, tak podle zákona o obchodních korporacích. Zasílání pozvánek akcionářům s akciemi na majitele na adresy v evidenci zaknihovaných cenných papírů považuje představenstvo za neekonomické a neefektivní, proto navrhuje uvedenou úpravu stanov.</w:t>
      </w:r>
    </w:p>
    <w:p w:rsidR="008F2CDE" w:rsidRDefault="006A2CB9" w:rsidP="00C26992">
      <w:pPr>
        <w:pStyle w:val="Bezmezer"/>
        <w:spacing w:before="200" w:after="200" w:line="288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Úprava § 22 odst. 2. se týká terminologického upřesnění </w:t>
      </w:r>
      <w:r w:rsidR="00276F0B">
        <w:rPr>
          <w:rFonts w:asciiTheme="minorHAnsi" w:hAnsiTheme="minorHAnsi" w:cstheme="minorHAnsi"/>
        </w:rPr>
        <w:t xml:space="preserve">pojmu </w:t>
      </w:r>
      <w:r>
        <w:rPr>
          <w:rFonts w:asciiTheme="minorHAnsi" w:hAnsiTheme="minorHAnsi" w:cstheme="minorHAnsi"/>
        </w:rPr>
        <w:t>uveřejňování pozvánky na valnou hromadu, namísto dříve uvedeného</w:t>
      </w:r>
      <w:r w:rsidR="00276F0B">
        <w:rPr>
          <w:rFonts w:asciiTheme="minorHAnsi" w:hAnsiTheme="minorHAnsi" w:cstheme="minorHAnsi"/>
        </w:rPr>
        <w:t xml:space="preserve"> pojmu</w:t>
      </w:r>
      <w:r>
        <w:rPr>
          <w:rFonts w:asciiTheme="minorHAnsi" w:hAnsiTheme="minorHAnsi" w:cstheme="minorHAnsi"/>
        </w:rPr>
        <w:t xml:space="preserve"> zveřejňování.</w:t>
      </w:r>
    </w:p>
    <w:p w:rsidR="006A2CB9" w:rsidRDefault="006A2CB9" w:rsidP="00C26992">
      <w:pPr>
        <w:pStyle w:val="Bezmezer"/>
        <w:spacing w:before="200" w:after="200" w:line="288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Úprava § 25 odst. 3. písm. n) směřuje k zajištění přípravy </w:t>
      </w:r>
      <w:r w:rsidRPr="006A2CB9">
        <w:rPr>
          <w:rFonts w:asciiTheme="minorHAnsi" w:hAnsiTheme="minorHAnsi" w:cstheme="minorHAnsi"/>
        </w:rPr>
        <w:t>návrh</w:t>
      </w:r>
      <w:r>
        <w:rPr>
          <w:rFonts w:asciiTheme="minorHAnsi" w:hAnsiTheme="minorHAnsi" w:cstheme="minorHAnsi"/>
        </w:rPr>
        <w:t>u</w:t>
      </w:r>
      <w:r w:rsidRPr="006A2CB9">
        <w:rPr>
          <w:rFonts w:asciiTheme="minorHAnsi" w:hAnsiTheme="minorHAnsi" w:cstheme="minorHAnsi"/>
        </w:rPr>
        <w:t xml:space="preserve"> koncepce dlouhodobého rozvoje společnosti, koncepce podnikatelské činnosti a dlouhodobéh</w:t>
      </w:r>
      <w:r>
        <w:rPr>
          <w:rFonts w:asciiTheme="minorHAnsi" w:hAnsiTheme="minorHAnsi" w:cstheme="minorHAnsi"/>
        </w:rPr>
        <w:t>o finančního plánu společnosti, pro schvalování valnou hromadou, jak požaduje akcionář, město Otrokovice. S ohledem na to, že se jedná o působnost představenstva, je navrženo zakotvení do působnosti představenstva.</w:t>
      </w:r>
    </w:p>
    <w:p w:rsidR="006A2CB9" w:rsidRDefault="006A2CB9" w:rsidP="00C26992">
      <w:pPr>
        <w:pStyle w:val="Bezmezer"/>
        <w:spacing w:before="200" w:after="200" w:line="288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Úprava § 27 a § 33 se týká zakotvení možnosti pružnějšího svolávání představenstva a dozorčí rady v případě důležitého zájmu.</w:t>
      </w:r>
    </w:p>
    <w:p w:rsidR="006A2CB9" w:rsidRPr="006A2CB9" w:rsidRDefault="006A2CB9" w:rsidP="00F31931">
      <w:pPr>
        <w:pStyle w:val="Bezmezer"/>
        <w:numPr>
          <w:ilvl w:val="0"/>
          <w:numId w:val="19"/>
        </w:numPr>
        <w:spacing w:before="200" w:after="200" w:line="288" w:lineRule="auto"/>
        <w:ind w:left="709"/>
        <w:jc w:val="both"/>
        <w:rPr>
          <w:u w:val="single"/>
        </w:rPr>
      </w:pPr>
      <w:r w:rsidRPr="00CB7437">
        <w:rPr>
          <w:rFonts w:asciiTheme="minorHAnsi" w:hAnsiTheme="minorHAnsi" w:cstheme="minorHAnsi"/>
          <w:b/>
        </w:rPr>
        <w:lastRenderedPageBreak/>
        <w:t xml:space="preserve">K bodu </w:t>
      </w:r>
      <w:r>
        <w:rPr>
          <w:rFonts w:asciiTheme="minorHAnsi" w:hAnsiTheme="minorHAnsi" w:cstheme="minorHAnsi"/>
          <w:b/>
        </w:rPr>
        <w:t>4</w:t>
      </w:r>
      <w:r w:rsidRPr="00CB7437">
        <w:rPr>
          <w:rFonts w:asciiTheme="minorHAnsi" w:hAnsiTheme="minorHAnsi" w:cstheme="minorHAnsi"/>
          <w:b/>
        </w:rPr>
        <w:t xml:space="preserve"> pořadu jednání valné hromady</w:t>
      </w:r>
    </w:p>
    <w:p w:rsidR="006A2CB9" w:rsidRDefault="006A2CB9" w:rsidP="006A2CB9">
      <w:pPr>
        <w:pStyle w:val="Bezmezer"/>
        <w:spacing w:before="200" w:after="200" w:line="288" w:lineRule="auto"/>
        <w:ind w:left="709"/>
        <w:jc w:val="both"/>
        <w:rPr>
          <w:u w:val="single"/>
        </w:rPr>
      </w:pPr>
      <w:r w:rsidRPr="004710E4">
        <w:rPr>
          <w:u w:val="single"/>
        </w:rPr>
        <w:t>Návrh usnesení valné hromady:</w:t>
      </w:r>
    </w:p>
    <w:p w:rsidR="00E817E1" w:rsidRPr="004C50F5" w:rsidRDefault="004028A8" w:rsidP="00E817E1">
      <w:pPr>
        <w:widowControl w:val="0"/>
        <w:tabs>
          <w:tab w:val="right" w:leader="hyphen" w:pos="9072"/>
        </w:tabs>
        <w:ind w:left="709"/>
        <w:jc w:val="both"/>
        <w:rPr>
          <w:bCs/>
          <w:i/>
          <w:iCs/>
        </w:rPr>
      </w:pPr>
      <w:r>
        <w:rPr>
          <w:rFonts w:asciiTheme="minorHAnsi" w:hAnsiTheme="minorHAnsi" w:cstheme="minorHAnsi"/>
          <w:b/>
          <w:bCs/>
          <w:i/>
        </w:rPr>
        <w:t>„</w:t>
      </w:r>
      <w:r w:rsidR="00E817E1" w:rsidRPr="004C50F5">
        <w:rPr>
          <w:rFonts w:asciiTheme="minorHAnsi" w:hAnsiTheme="minorHAnsi" w:cstheme="minorHAnsi"/>
          <w:b/>
          <w:bCs/>
          <w:i/>
        </w:rPr>
        <w:t xml:space="preserve">Valná hromada společnosti </w:t>
      </w:r>
      <w:r w:rsidR="00E817E1" w:rsidRPr="00E817E1">
        <w:rPr>
          <w:rFonts w:asciiTheme="minorHAnsi" w:hAnsiTheme="minorHAnsi" w:cstheme="minorHAnsi"/>
          <w:b/>
          <w:bCs/>
          <w:i/>
        </w:rPr>
        <w:t>Vodovody a kanalizace Zlín, a.s.</w:t>
      </w:r>
      <w:r w:rsidR="00250261">
        <w:rPr>
          <w:rFonts w:asciiTheme="minorHAnsi" w:hAnsiTheme="minorHAnsi" w:cstheme="minorHAnsi"/>
          <w:b/>
          <w:bCs/>
          <w:i/>
        </w:rPr>
        <w:t xml:space="preserve"> </w:t>
      </w:r>
      <w:r w:rsidR="00E817E1" w:rsidRPr="004C50F5">
        <w:rPr>
          <w:b/>
          <w:bCs/>
          <w:i/>
          <w:iCs/>
        </w:rPr>
        <w:t>tímto</w:t>
      </w:r>
      <w:r w:rsidR="00E817E1">
        <w:rPr>
          <w:b/>
          <w:bCs/>
          <w:i/>
          <w:iCs/>
        </w:rPr>
        <w:t>:</w:t>
      </w:r>
    </w:p>
    <w:p w:rsidR="00E817E1" w:rsidRPr="004C50F5" w:rsidRDefault="00E817E1" w:rsidP="00C42C94">
      <w:pPr>
        <w:pStyle w:val="Odstavecseseznamem"/>
        <w:widowControl w:val="0"/>
        <w:numPr>
          <w:ilvl w:val="0"/>
          <w:numId w:val="27"/>
        </w:numPr>
        <w:tabs>
          <w:tab w:val="clear" w:pos="567"/>
          <w:tab w:val="right" w:leader="hyphen" w:pos="9072"/>
        </w:tabs>
        <w:spacing w:line="240" w:lineRule="auto"/>
        <w:ind w:left="1276"/>
        <w:contextualSpacing w:val="0"/>
        <w:jc w:val="both"/>
        <w:rPr>
          <w:b/>
          <w:i/>
        </w:rPr>
      </w:pPr>
      <w:r w:rsidRPr="004C50F5">
        <w:rPr>
          <w:b/>
          <w:bCs/>
          <w:i/>
          <w:iCs/>
        </w:rPr>
        <w:t>ve smyslu ustanovení § 529 zákona číslo 89/2012 Sb., občanský zákoník, rozhoduje</w:t>
      </w:r>
      <w:r w:rsidR="005E5ADC">
        <w:rPr>
          <w:b/>
          <w:bCs/>
          <w:i/>
          <w:iCs/>
        </w:rPr>
        <w:t xml:space="preserve"> o</w:t>
      </w:r>
      <w:r w:rsidRPr="004C50F5">
        <w:rPr>
          <w:b/>
          <w:i/>
          <w:iCs/>
        </w:rPr>
        <w:t xml:space="preserve"> </w:t>
      </w:r>
      <w:r w:rsidRPr="004C50F5">
        <w:rPr>
          <w:b/>
          <w:bCs/>
          <w:i/>
          <w:iCs/>
        </w:rPr>
        <w:t xml:space="preserve">přeměně akcií společnosti </w:t>
      </w:r>
      <w:r w:rsidR="00A92440" w:rsidRPr="00A92440">
        <w:rPr>
          <w:rFonts w:cstheme="minorHAnsi"/>
          <w:b/>
          <w:bCs/>
          <w:i/>
        </w:rPr>
        <w:t>Vodovody a kanalizace Zlín, a.s.</w:t>
      </w:r>
      <w:r w:rsidR="00C42C94">
        <w:rPr>
          <w:rFonts w:cstheme="minorHAnsi"/>
          <w:b/>
          <w:bCs/>
          <w:i/>
        </w:rPr>
        <w:t xml:space="preserve"> </w:t>
      </w:r>
      <w:r w:rsidRPr="004C50F5">
        <w:rPr>
          <w:b/>
          <w:bCs/>
          <w:i/>
          <w:iCs/>
        </w:rPr>
        <w:t xml:space="preserve">na zaknihované akcie, </w:t>
      </w:r>
      <w:r w:rsidRPr="004C50F5">
        <w:rPr>
          <w:b/>
          <w:i/>
        </w:rPr>
        <w:t xml:space="preserve">a to tak, že dosavadních </w:t>
      </w:r>
      <w:r>
        <w:rPr>
          <w:rFonts w:cstheme="minorHAnsi"/>
          <w:b/>
          <w:i/>
        </w:rPr>
        <w:t>276</w:t>
      </w:r>
      <w:r w:rsidRPr="004C50F5">
        <w:rPr>
          <w:rFonts w:cstheme="minorHAnsi"/>
          <w:b/>
          <w:i/>
        </w:rPr>
        <w:t xml:space="preserve"> (</w:t>
      </w:r>
      <w:r>
        <w:rPr>
          <w:rFonts w:cstheme="minorHAnsi"/>
          <w:b/>
          <w:i/>
        </w:rPr>
        <w:t>dvě stě sedmdesát šest</w:t>
      </w:r>
      <w:r w:rsidRPr="004C50F5">
        <w:rPr>
          <w:rFonts w:cstheme="minorHAnsi"/>
          <w:b/>
          <w:i/>
        </w:rPr>
        <w:t>) kusů kmenových akcií na jméno vydaných jako cenný papír (v listinné podobě), každá ve jmenovité hodnotě 1 000 Kč (tisíc korun českých)</w:t>
      </w:r>
      <w:r w:rsidR="00BB4970">
        <w:rPr>
          <w:rFonts w:cstheme="minorHAnsi"/>
          <w:b/>
          <w:i/>
        </w:rPr>
        <w:t xml:space="preserve">, čísla </w:t>
      </w:r>
      <w:r w:rsidR="00BB4970" w:rsidRPr="00BB4970">
        <w:rPr>
          <w:rFonts w:cstheme="minorHAnsi"/>
          <w:b/>
          <w:i/>
        </w:rPr>
        <w:t>962 433 – 962 708</w:t>
      </w:r>
      <w:r w:rsidRPr="004C50F5">
        <w:rPr>
          <w:rFonts w:cstheme="minorHAnsi"/>
          <w:b/>
          <w:i/>
        </w:rPr>
        <w:t>,</w:t>
      </w:r>
      <w:r w:rsidRPr="004C50F5">
        <w:rPr>
          <w:b/>
          <w:i/>
        </w:rPr>
        <w:t xml:space="preserve"> (dále jen „Dosavadní akcie“) se přeměňuje na </w:t>
      </w:r>
      <w:r w:rsidR="00BB4970">
        <w:rPr>
          <w:rFonts w:cstheme="minorHAnsi"/>
          <w:b/>
          <w:i/>
        </w:rPr>
        <w:t>276</w:t>
      </w:r>
      <w:r w:rsidRPr="004C50F5">
        <w:rPr>
          <w:rFonts w:cstheme="minorHAnsi"/>
          <w:b/>
          <w:i/>
        </w:rPr>
        <w:t xml:space="preserve"> (</w:t>
      </w:r>
      <w:r w:rsidR="00BB4970">
        <w:rPr>
          <w:rFonts w:cstheme="minorHAnsi"/>
          <w:b/>
          <w:i/>
        </w:rPr>
        <w:t>dvě stě sedmdesát šest</w:t>
      </w:r>
      <w:r w:rsidRPr="004C50F5">
        <w:rPr>
          <w:rFonts w:cstheme="minorHAnsi"/>
          <w:b/>
          <w:i/>
        </w:rPr>
        <w:t>) kusů kmenových zaknihovaných akcií na jmén</w:t>
      </w:r>
      <w:r w:rsidR="00BB4970">
        <w:rPr>
          <w:rFonts w:cstheme="minorHAnsi"/>
          <w:b/>
          <w:i/>
        </w:rPr>
        <w:t>o, každá ve jmenovité hodnotě 1</w:t>
      </w:r>
      <w:r w:rsidRPr="004C50F5">
        <w:rPr>
          <w:rFonts w:cstheme="minorHAnsi"/>
          <w:b/>
          <w:i/>
        </w:rPr>
        <w:t> 000 Kč (tisíc korun českých),</w:t>
      </w:r>
      <w:r w:rsidRPr="004C50F5">
        <w:rPr>
          <w:b/>
          <w:i/>
        </w:rPr>
        <w:t xml:space="preserve"> (dále jen „Nové akcie“), </w:t>
      </w:r>
    </w:p>
    <w:p w:rsidR="008F3AE6" w:rsidRDefault="00E817E1" w:rsidP="00BB4970">
      <w:pPr>
        <w:pStyle w:val="Odstavecseseznamem"/>
        <w:widowControl w:val="0"/>
        <w:numPr>
          <w:ilvl w:val="0"/>
          <w:numId w:val="27"/>
        </w:numPr>
        <w:tabs>
          <w:tab w:val="clear" w:pos="567"/>
          <w:tab w:val="right" w:leader="hyphen" w:pos="9072"/>
        </w:tabs>
        <w:spacing w:line="240" w:lineRule="auto"/>
        <w:ind w:left="1276"/>
        <w:contextualSpacing w:val="0"/>
        <w:jc w:val="both"/>
        <w:rPr>
          <w:b/>
          <w:i/>
        </w:rPr>
      </w:pPr>
      <w:r w:rsidRPr="004C50F5">
        <w:rPr>
          <w:b/>
          <w:i/>
        </w:rPr>
        <w:t xml:space="preserve">určuje </w:t>
      </w:r>
      <w:r w:rsidRPr="004C50F5">
        <w:rPr>
          <w:b/>
          <w:bCs/>
          <w:i/>
          <w:iCs/>
        </w:rPr>
        <w:t>akcionářům lhůtu k odevzdání Dosavadních akcií společnosti</w:t>
      </w:r>
      <w:r w:rsidR="00084C7B">
        <w:rPr>
          <w:b/>
          <w:bCs/>
          <w:i/>
          <w:iCs/>
        </w:rPr>
        <w:t xml:space="preserve"> a sdělení čísla majetkového účtu v příslušné evidenci</w:t>
      </w:r>
      <w:r w:rsidRPr="004C50F5">
        <w:rPr>
          <w:b/>
          <w:bCs/>
          <w:i/>
          <w:iCs/>
        </w:rPr>
        <w:t xml:space="preserve"> v délce </w:t>
      </w:r>
      <w:r w:rsidR="00BB4970">
        <w:rPr>
          <w:b/>
          <w:bCs/>
          <w:i/>
          <w:iCs/>
        </w:rPr>
        <w:t>3</w:t>
      </w:r>
      <w:r w:rsidRPr="004C50F5">
        <w:rPr>
          <w:b/>
          <w:bCs/>
          <w:i/>
          <w:iCs/>
        </w:rPr>
        <w:t xml:space="preserve"> (</w:t>
      </w:r>
      <w:r w:rsidR="00BB4970">
        <w:rPr>
          <w:b/>
          <w:bCs/>
          <w:i/>
          <w:iCs/>
        </w:rPr>
        <w:t>tři</w:t>
      </w:r>
      <w:r w:rsidRPr="004C50F5">
        <w:rPr>
          <w:b/>
          <w:bCs/>
          <w:i/>
          <w:iCs/>
        </w:rPr>
        <w:t xml:space="preserve">) měsíce ode dne zveřejnění tohoto rozhodnutí </w:t>
      </w:r>
      <w:r w:rsidRPr="004C50F5">
        <w:rPr>
          <w:b/>
          <w:i/>
        </w:rPr>
        <w:t>o přeměně Dosavadních</w:t>
      </w:r>
      <w:r>
        <w:rPr>
          <w:b/>
          <w:i/>
        </w:rPr>
        <w:t xml:space="preserve"> akcií;</w:t>
      </w:r>
    </w:p>
    <w:p w:rsidR="008F3AE6" w:rsidRDefault="008F3AE6" w:rsidP="00BB4970">
      <w:pPr>
        <w:pStyle w:val="Odstavecseseznamem"/>
        <w:widowControl w:val="0"/>
        <w:numPr>
          <w:ilvl w:val="0"/>
          <w:numId w:val="27"/>
        </w:numPr>
        <w:tabs>
          <w:tab w:val="clear" w:pos="567"/>
          <w:tab w:val="right" w:leader="hyphen" w:pos="9072"/>
        </w:tabs>
        <w:spacing w:line="240" w:lineRule="auto"/>
        <w:ind w:left="1276"/>
        <w:contextualSpacing w:val="0"/>
        <w:jc w:val="both"/>
        <w:rPr>
          <w:b/>
          <w:i/>
        </w:rPr>
      </w:pPr>
      <w:r>
        <w:rPr>
          <w:b/>
          <w:i/>
        </w:rPr>
        <w:t xml:space="preserve">mění ustanovení § 11 stanov společnosti tak, </w:t>
      </w:r>
      <w:r w:rsidR="00D40F06" w:rsidRPr="00D40F06">
        <w:rPr>
          <w:b/>
          <w:i/>
        </w:rPr>
        <w:t>že s účinností ke dni zápisu Nových akcií do obchodního rejstříku nově zní</w:t>
      </w:r>
      <w:r>
        <w:rPr>
          <w:b/>
          <w:i/>
        </w:rPr>
        <w:t>:</w:t>
      </w:r>
    </w:p>
    <w:p w:rsidR="008F3AE6" w:rsidRPr="008F3AE6" w:rsidRDefault="008F3AE6" w:rsidP="008F3AE6">
      <w:pPr>
        <w:pStyle w:val="Odstavecseseznamem"/>
        <w:widowControl w:val="0"/>
        <w:tabs>
          <w:tab w:val="right" w:leader="hyphen" w:pos="9072"/>
        </w:tabs>
        <w:spacing w:line="240" w:lineRule="auto"/>
        <w:ind w:left="1276"/>
        <w:jc w:val="center"/>
        <w:rPr>
          <w:b/>
          <w:i/>
        </w:rPr>
      </w:pPr>
      <w:r w:rsidRPr="008F3AE6">
        <w:rPr>
          <w:b/>
          <w:i/>
        </w:rPr>
        <w:t>§ 11</w:t>
      </w:r>
    </w:p>
    <w:p w:rsidR="008F3AE6" w:rsidRPr="008F3AE6" w:rsidRDefault="008F3AE6" w:rsidP="008F3AE6">
      <w:pPr>
        <w:pStyle w:val="Odstavecseseznamem"/>
        <w:widowControl w:val="0"/>
        <w:tabs>
          <w:tab w:val="right" w:leader="hyphen" w:pos="9072"/>
        </w:tabs>
        <w:spacing w:line="240" w:lineRule="auto"/>
        <w:ind w:left="1276"/>
        <w:jc w:val="center"/>
        <w:rPr>
          <w:b/>
          <w:i/>
        </w:rPr>
      </w:pPr>
      <w:r w:rsidRPr="008F3AE6">
        <w:rPr>
          <w:b/>
          <w:i/>
        </w:rPr>
        <w:t>Akcie</w:t>
      </w:r>
    </w:p>
    <w:p w:rsidR="008F3AE6" w:rsidRPr="008F3AE6" w:rsidRDefault="008F3AE6" w:rsidP="008F3AE6">
      <w:pPr>
        <w:pStyle w:val="Odstavecseseznamem"/>
        <w:widowControl w:val="0"/>
        <w:tabs>
          <w:tab w:val="right" w:leader="hyphen" w:pos="9072"/>
        </w:tabs>
        <w:spacing w:line="240" w:lineRule="auto"/>
        <w:ind w:left="1276"/>
        <w:jc w:val="both"/>
        <w:rPr>
          <w:b/>
          <w:i/>
        </w:rPr>
      </w:pPr>
      <w:r w:rsidRPr="008F3AE6">
        <w:rPr>
          <w:b/>
          <w:i/>
        </w:rPr>
        <w:t xml:space="preserve">Základní kapitál společnosti uvedený v § 6 stanov je rozvržen </w:t>
      </w:r>
      <w:proofErr w:type="gramStart"/>
      <w:r w:rsidRPr="008F3AE6">
        <w:rPr>
          <w:b/>
          <w:i/>
        </w:rPr>
        <w:t>na</w:t>
      </w:r>
      <w:proofErr w:type="gramEnd"/>
      <w:r w:rsidRPr="008F3AE6">
        <w:rPr>
          <w:b/>
          <w:i/>
        </w:rPr>
        <w:t xml:space="preserve">: </w:t>
      </w:r>
    </w:p>
    <w:p w:rsidR="008F3AE6" w:rsidRPr="008F3AE6" w:rsidRDefault="008F3AE6" w:rsidP="008F3AE6">
      <w:pPr>
        <w:pStyle w:val="Odstavecseseznamem"/>
        <w:widowControl w:val="0"/>
        <w:tabs>
          <w:tab w:val="right" w:leader="hyphen" w:pos="9072"/>
        </w:tabs>
        <w:spacing w:line="240" w:lineRule="auto"/>
        <w:ind w:left="1276"/>
        <w:jc w:val="both"/>
        <w:rPr>
          <w:b/>
          <w:i/>
        </w:rPr>
      </w:pPr>
      <w:r>
        <w:rPr>
          <w:b/>
          <w:i/>
        </w:rPr>
        <w:t xml:space="preserve">- </w:t>
      </w:r>
      <w:r w:rsidRPr="008F3AE6">
        <w:rPr>
          <w:b/>
          <w:i/>
        </w:rPr>
        <w:t xml:space="preserve">962.708 ks kmenových </w:t>
      </w:r>
      <w:r>
        <w:rPr>
          <w:b/>
          <w:i/>
        </w:rPr>
        <w:t xml:space="preserve">zaknihovaných </w:t>
      </w:r>
      <w:r w:rsidRPr="008F3AE6">
        <w:rPr>
          <w:b/>
          <w:i/>
        </w:rPr>
        <w:t xml:space="preserve">akcií znějících na jméno o jmenovité hodnotě 1.000,-- Kč, </w:t>
      </w:r>
    </w:p>
    <w:p w:rsidR="00C42C94" w:rsidRDefault="008F3AE6" w:rsidP="008F3AE6">
      <w:pPr>
        <w:pStyle w:val="Odstavecseseznamem"/>
        <w:widowControl w:val="0"/>
        <w:tabs>
          <w:tab w:val="right" w:leader="hyphen" w:pos="9072"/>
        </w:tabs>
        <w:spacing w:line="240" w:lineRule="auto"/>
        <w:ind w:left="1276"/>
        <w:contextualSpacing w:val="0"/>
        <w:jc w:val="both"/>
        <w:rPr>
          <w:b/>
          <w:i/>
        </w:rPr>
      </w:pPr>
      <w:r>
        <w:rPr>
          <w:b/>
          <w:i/>
        </w:rPr>
        <w:t xml:space="preserve">- </w:t>
      </w:r>
      <w:r w:rsidRPr="008F3AE6">
        <w:rPr>
          <w:b/>
          <w:i/>
        </w:rPr>
        <w:t xml:space="preserve">67.586 ks kmenových </w:t>
      </w:r>
      <w:r>
        <w:rPr>
          <w:b/>
          <w:i/>
        </w:rPr>
        <w:t xml:space="preserve">zaknihovaných </w:t>
      </w:r>
      <w:r w:rsidRPr="008F3AE6">
        <w:rPr>
          <w:b/>
          <w:i/>
        </w:rPr>
        <w:t>akcií znějících na majitele o jmenovité hodnotě 1.000,-- Kč</w:t>
      </w:r>
      <w:r w:rsidR="004028A8">
        <w:rPr>
          <w:b/>
          <w:i/>
        </w:rPr>
        <w:t>“</w:t>
      </w:r>
    </w:p>
    <w:p w:rsidR="00C42C94" w:rsidRDefault="00C42C94" w:rsidP="007D1A0D">
      <w:pPr>
        <w:pStyle w:val="Bezmezer"/>
        <w:spacing w:before="200" w:after="200" w:line="288" w:lineRule="auto"/>
        <w:ind w:left="709"/>
        <w:jc w:val="both"/>
        <w:rPr>
          <w:u w:val="single"/>
        </w:rPr>
      </w:pPr>
      <w:r w:rsidRPr="004710E4">
        <w:rPr>
          <w:u w:val="single"/>
        </w:rPr>
        <w:t>Odůvodnění návrhu usnesení</w:t>
      </w:r>
      <w:r>
        <w:rPr>
          <w:u w:val="single"/>
        </w:rPr>
        <w:t>:</w:t>
      </w:r>
    </w:p>
    <w:p w:rsidR="00C42C94" w:rsidRPr="007D1A0D" w:rsidRDefault="00C42C94" w:rsidP="007D1A0D">
      <w:pPr>
        <w:pStyle w:val="Bezmezer"/>
        <w:spacing w:before="200" w:after="200" w:line="288" w:lineRule="auto"/>
        <w:ind w:left="720"/>
        <w:jc w:val="both"/>
        <w:rPr>
          <w:rFonts w:asciiTheme="minorHAnsi" w:hAnsiTheme="minorHAnsi" w:cstheme="minorHAnsi"/>
        </w:rPr>
      </w:pPr>
      <w:r w:rsidRPr="007D1A0D">
        <w:rPr>
          <w:rFonts w:asciiTheme="minorHAnsi" w:hAnsiTheme="minorHAnsi" w:cstheme="minorHAnsi"/>
        </w:rPr>
        <w:t>V návaznosti na rozhodnutí valné hromady o zvýšení základního kapitálu dne 9. 6. 2004 byla dne 22. 9. 2004 uzavřena smlouva o úpisu akcií - akcie upsal Fond národního majetku České republiky. Následně došlo ke vkladu nepeněžitého vkladu, tedy převodu nemovitostí na Společnost. Usnesení o zvýšení základního kapitálu bylo zapsáno do obchodního rejstříku dne 18. 5. 2015. Zápis nové výše základního kapitálu do obchodního rejstříku nastal dne 25. 6. 2015.</w:t>
      </w:r>
    </w:p>
    <w:p w:rsidR="00C42C94" w:rsidRPr="007D1A0D" w:rsidRDefault="00C42C94" w:rsidP="007D1A0D">
      <w:pPr>
        <w:pStyle w:val="Bezmezer"/>
        <w:spacing w:before="200" w:after="200" w:line="288" w:lineRule="auto"/>
        <w:ind w:left="720"/>
        <w:jc w:val="both"/>
        <w:rPr>
          <w:rFonts w:asciiTheme="minorHAnsi" w:hAnsiTheme="minorHAnsi" w:cstheme="minorHAnsi"/>
        </w:rPr>
      </w:pPr>
      <w:r w:rsidRPr="007D1A0D">
        <w:rPr>
          <w:rFonts w:asciiTheme="minorHAnsi" w:hAnsiTheme="minorHAnsi" w:cstheme="minorHAnsi"/>
        </w:rPr>
        <w:t>Fond národního majetku České republiky byl zrušen zákonem č. 178/2005 Sb. ke dni 1. 1. 2006 a veškerý majetek Fondu národního majetku České republiky přešel na stát. V právních vztazích, do nichž vstoupil stát podle předchozí věty, jedná jménem státu ministerstvo financí. Akcionářem se proto stala Česká republika – Ministerstvo financí.</w:t>
      </w:r>
    </w:p>
    <w:p w:rsidR="00C42C94" w:rsidRPr="007D1A0D" w:rsidRDefault="00C42C94" w:rsidP="007D1A0D">
      <w:pPr>
        <w:pStyle w:val="Bezmezer"/>
        <w:spacing w:before="200" w:after="200" w:line="288" w:lineRule="auto"/>
        <w:ind w:left="720"/>
        <w:jc w:val="both"/>
        <w:rPr>
          <w:rFonts w:asciiTheme="minorHAnsi" w:hAnsiTheme="minorHAnsi" w:cstheme="minorHAnsi"/>
        </w:rPr>
      </w:pPr>
      <w:r w:rsidRPr="007D1A0D">
        <w:rPr>
          <w:rFonts w:asciiTheme="minorHAnsi" w:hAnsiTheme="minorHAnsi" w:cstheme="minorHAnsi"/>
        </w:rPr>
        <w:t>České republice – Ministerstvu financí bylo proto vydáno 276 (dvě stě sedmdesát šest) kusů kmenových akcií na jméno vydaných jako cenný papír (v listinné podobě), každá ve jmenovité hodnotě 1 000 Kč (tisíc korun českých), čísla 962 433 – 962 708.</w:t>
      </w:r>
    </w:p>
    <w:p w:rsidR="00C42C94" w:rsidRPr="007D1A0D" w:rsidRDefault="00C42C94" w:rsidP="007D1A0D">
      <w:pPr>
        <w:pStyle w:val="Bezmezer"/>
        <w:spacing w:before="200" w:after="200" w:line="288" w:lineRule="auto"/>
        <w:ind w:left="720"/>
        <w:jc w:val="both"/>
        <w:rPr>
          <w:rFonts w:asciiTheme="minorHAnsi" w:hAnsiTheme="minorHAnsi" w:cstheme="minorHAnsi"/>
        </w:rPr>
      </w:pPr>
      <w:r w:rsidRPr="007D1A0D">
        <w:rPr>
          <w:rFonts w:asciiTheme="minorHAnsi" w:hAnsiTheme="minorHAnsi" w:cstheme="minorHAnsi"/>
        </w:rPr>
        <w:t xml:space="preserve">Protože ostatní akcie společnosti jsou vedeny v zaknihované podobě a existence dvou odlišných podob akcií je pro společnost neefektivní a administrativně náročné při přípravách valných hromad, navrhuje představenstvo společnosti, aby valná hromada rozhodla o </w:t>
      </w:r>
      <w:r w:rsidRPr="007D1A0D">
        <w:rPr>
          <w:rFonts w:asciiTheme="minorHAnsi" w:hAnsiTheme="minorHAnsi" w:cstheme="minorHAnsi"/>
        </w:rPr>
        <w:lastRenderedPageBreak/>
        <w:t>zaknihování nově vydaných akcií.</w:t>
      </w:r>
      <w:r w:rsidR="008F3AE6">
        <w:rPr>
          <w:rFonts w:asciiTheme="minorHAnsi" w:hAnsiTheme="minorHAnsi" w:cstheme="minorHAnsi"/>
        </w:rPr>
        <w:t xml:space="preserve"> V té souvislosti navrhuje představenstvo úpravu § 11 stanov tak, aby korespondovala změně podoby akcií společnosti.</w:t>
      </w:r>
    </w:p>
    <w:p w:rsidR="00C42C94" w:rsidRDefault="00C42C94" w:rsidP="007F2007">
      <w:pPr>
        <w:pStyle w:val="Bezmezer"/>
        <w:keepNext/>
        <w:numPr>
          <w:ilvl w:val="0"/>
          <w:numId w:val="19"/>
        </w:numPr>
        <w:spacing w:before="200" w:after="200" w:line="288" w:lineRule="auto"/>
        <w:ind w:left="709" w:hanging="357"/>
        <w:jc w:val="both"/>
        <w:rPr>
          <w:rFonts w:asciiTheme="minorHAnsi" w:hAnsiTheme="minorHAnsi" w:cstheme="minorHAnsi"/>
          <w:b/>
        </w:rPr>
      </w:pPr>
      <w:r w:rsidRPr="00CB7437">
        <w:rPr>
          <w:rFonts w:asciiTheme="minorHAnsi" w:hAnsiTheme="minorHAnsi" w:cstheme="minorHAnsi"/>
          <w:b/>
        </w:rPr>
        <w:t xml:space="preserve">K bodu </w:t>
      </w:r>
      <w:r>
        <w:rPr>
          <w:rFonts w:asciiTheme="minorHAnsi" w:hAnsiTheme="minorHAnsi" w:cstheme="minorHAnsi"/>
          <w:b/>
        </w:rPr>
        <w:t>5</w:t>
      </w:r>
      <w:r w:rsidRPr="00CB7437">
        <w:rPr>
          <w:rFonts w:asciiTheme="minorHAnsi" w:hAnsiTheme="minorHAnsi" w:cstheme="minorHAnsi"/>
          <w:b/>
        </w:rPr>
        <w:t xml:space="preserve"> pořadu jednání valné hromady</w:t>
      </w:r>
    </w:p>
    <w:p w:rsidR="00C42C94" w:rsidRDefault="00C42C94" w:rsidP="007D1A0D">
      <w:pPr>
        <w:pStyle w:val="Bezmezer"/>
        <w:spacing w:before="200" w:after="200" w:line="288" w:lineRule="auto"/>
        <w:ind w:left="709"/>
        <w:jc w:val="both"/>
        <w:rPr>
          <w:u w:val="single"/>
        </w:rPr>
      </w:pPr>
      <w:r w:rsidRPr="004710E4">
        <w:rPr>
          <w:u w:val="single"/>
        </w:rPr>
        <w:t>Návrh usnesení valné hromady:</w:t>
      </w:r>
    </w:p>
    <w:p w:rsidR="000C486C" w:rsidRDefault="004028A8" w:rsidP="007D1A0D">
      <w:pPr>
        <w:widowControl w:val="0"/>
        <w:tabs>
          <w:tab w:val="right" w:leader="hyphen" w:pos="9072"/>
        </w:tabs>
        <w:ind w:left="709"/>
        <w:jc w:val="both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i/>
        </w:rPr>
        <w:t>„</w:t>
      </w:r>
      <w:r w:rsidR="00C42C94" w:rsidRPr="007D1A0D">
        <w:rPr>
          <w:rFonts w:asciiTheme="minorHAnsi" w:hAnsiTheme="minorHAnsi" w:cstheme="minorHAnsi"/>
          <w:b/>
          <w:bCs/>
          <w:i/>
        </w:rPr>
        <w:t xml:space="preserve">Valná hromada společnosti Vodovody a kanalizace Zlín, a.s. tímto </w:t>
      </w:r>
      <w:r w:rsidR="002313E1">
        <w:rPr>
          <w:rFonts w:asciiTheme="minorHAnsi" w:hAnsiTheme="minorHAnsi" w:cstheme="minorHAnsi"/>
          <w:b/>
          <w:bCs/>
          <w:i/>
        </w:rPr>
        <w:t>u</w:t>
      </w:r>
      <w:r w:rsidR="002313E1" w:rsidRPr="007D1A0D">
        <w:rPr>
          <w:rFonts w:asciiTheme="minorHAnsi" w:hAnsiTheme="minorHAnsi" w:cstheme="minorHAnsi"/>
          <w:b/>
          <w:bCs/>
          <w:i/>
        </w:rPr>
        <w:t xml:space="preserve">děluje </w:t>
      </w:r>
      <w:r w:rsidR="00BB4970" w:rsidRPr="007D1A0D">
        <w:rPr>
          <w:rFonts w:asciiTheme="minorHAnsi" w:hAnsiTheme="minorHAnsi" w:cstheme="minorHAnsi"/>
          <w:b/>
          <w:bCs/>
          <w:i/>
        </w:rPr>
        <w:t xml:space="preserve">akcionáři Česká republika – Ministerstvo financí, IČ: 000 06 947, se sídlem Praha 1, Malá Strana, Letenská 525/15, vlastnícímu </w:t>
      </w:r>
      <w:r w:rsidR="002313E1">
        <w:rPr>
          <w:rFonts w:cstheme="minorHAnsi"/>
          <w:b/>
          <w:i/>
        </w:rPr>
        <w:t>276</w:t>
      </w:r>
      <w:r w:rsidR="002313E1" w:rsidRPr="004C50F5">
        <w:rPr>
          <w:rFonts w:cstheme="minorHAnsi"/>
          <w:b/>
          <w:i/>
        </w:rPr>
        <w:t xml:space="preserve"> (</w:t>
      </w:r>
      <w:r w:rsidR="002313E1">
        <w:rPr>
          <w:rFonts w:cstheme="minorHAnsi"/>
          <w:b/>
          <w:i/>
        </w:rPr>
        <w:t>dvě stě sedmdesát šest</w:t>
      </w:r>
      <w:r w:rsidR="002313E1" w:rsidRPr="004C50F5">
        <w:rPr>
          <w:rFonts w:cstheme="minorHAnsi"/>
          <w:b/>
          <w:i/>
        </w:rPr>
        <w:t>) kusů kmenových akcií na jméno vydaných jako cenný papír (v listinné podobě), každá ve jmenovité hodnotě 1 000 Kč (tisíc korun českých)</w:t>
      </w:r>
      <w:r w:rsidR="002313E1">
        <w:rPr>
          <w:rFonts w:cstheme="minorHAnsi"/>
          <w:b/>
          <w:i/>
        </w:rPr>
        <w:t xml:space="preserve">, čísla </w:t>
      </w:r>
      <w:r w:rsidR="002313E1" w:rsidRPr="00BB4970">
        <w:rPr>
          <w:rFonts w:cstheme="minorHAnsi"/>
          <w:b/>
          <w:i/>
        </w:rPr>
        <w:t>962 433 – 962</w:t>
      </w:r>
      <w:r w:rsidR="002313E1">
        <w:rPr>
          <w:rFonts w:cstheme="minorHAnsi"/>
          <w:b/>
          <w:i/>
        </w:rPr>
        <w:t> </w:t>
      </w:r>
      <w:r w:rsidR="002313E1" w:rsidRPr="00BB4970">
        <w:rPr>
          <w:rFonts w:cstheme="minorHAnsi"/>
          <w:b/>
          <w:i/>
        </w:rPr>
        <w:t>708</w:t>
      </w:r>
      <w:r w:rsidR="002313E1">
        <w:rPr>
          <w:rFonts w:cstheme="minorHAnsi"/>
          <w:b/>
          <w:i/>
        </w:rPr>
        <w:t>, které po jejich zaknihování budou představovat 276</w:t>
      </w:r>
      <w:r w:rsidR="002313E1" w:rsidRPr="004C50F5">
        <w:rPr>
          <w:rFonts w:cstheme="minorHAnsi"/>
          <w:b/>
          <w:i/>
        </w:rPr>
        <w:t xml:space="preserve"> (</w:t>
      </w:r>
      <w:r w:rsidR="002313E1">
        <w:rPr>
          <w:rFonts w:cstheme="minorHAnsi"/>
          <w:b/>
          <w:i/>
        </w:rPr>
        <w:t>dvě stě sedmdesát šest</w:t>
      </w:r>
      <w:r w:rsidR="002313E1" w:rsidRPr="004C50F5">
        <w:rPr>
          <w:rFonts w:cstheme="minorHAnsi"/>
          <w:b/>
          <w:i/>
        </w:rPr>
        <w:t>) kusů kmenových zaknihovaných akcií na jmén</w:t>
      </w:r>
      <w:r w:rsidR="002313E1">
        <w:rPr>
          <w:rFonts w:cstheme="minorHAnsi"/>
          <w:b/>
          <w:i/>
        </w:rPr>
        <w:t>o, každá ve jmenovité hodnotě 1</w:t>
      </w:r>
      <w:r w:rsidR="002313E1" w:rsidRPr="004C50F5">
        <w:rPr>
          <w:rFonts w:cstheme="minorHAnsi"/>
          <w:b/>
          <w:i/>
        </w:rPr>
        <w:t> 000 Kč</w:t>
      </w:r>
      <w:r w:rsidR="002313E1">
        <w:rPr>
          <w:rFonts w:cstheme="minorHAnsi"/>
          <w:b/>
          <w:i/>
        </w:rPr>
        <w:t xml:space="preserve"> (dále jen „Akcie“)</w:t>
      </w:r>
      <w:r w:rsidR="002313E1" w:rsidRPr="004C50F5">
        <w:rPr>
          <w:rFonts w:cstheme="minorHAnsi"/>
          <w:b/>
          <w:i/>
        </w:rPr>
        <w:t xml:space="preserve"> </w:t>
      </w:r>
      <w:r w:rsidR="00BB4970" w:rsidRPr="007D1A0D">
        <w:rPr>
          <w:rFonts w:asciiTheme="minorHAnsi" w:hAnsiTheme="minorHAnsi" w:cstheme="minorHAnsi"/>
          <w:b/>
          <w:bCs/>
          <w:i/>
        </w:rPr>
        <w:t>souhlas s  převodem</w:t>
      </w:r>
      <w:r w:rsidR="00A92440" w:rsidRPr="007D1A0D">
        <w:rPr>
          <w:rFonts w:asciiTheme="minorHAnsi" w:hAnsiTheme="minorHAnsi" w:cstheme="minorHAnsi"/>
          <w:b/>
          <w:bCs/>
          <w:i/>
        </w:rPr>
        <w:t xml:space="preserve"> </w:t>
      </w:r>
      <w:r w:rsidR="002313E1">
        <w:rPr>
          <w:rFonts w:asciiTheme="minorHAnsi" w:hAnsiTheme="minorHAnsi" w:cstheme="minorHAnsi"/>
          <w:b/>
          <w:bCs/>
          <w:i/>
        </w:rPr>
        <w:t>Akcií</w:t>
      </w:r>
      <w:r w:rsidR="00BB4970" w:rsidRPr="007D1A0D">
        <w:rPr>
          <w:rFonts w:asciiTheme="minorHAnsi" w:hAnsiTheme="minorHAnsi" w:cstheme="minorHAnsi"/>
          <w:b/>
          <w:bCs/>
          <w:i/>
        </w:rPr>
        <w:t xml:space="preserve"> v souladu s privatizačním projektem č. 50583, způsobem určeným v rozhodnutí MF ČR </w:t>
      </w:r>
      <w:proofErr w:type="gramStart"/>
      <w:r w:rsidR="00BB4970" w:rsidRPr="007D1A0D">
        <w:rPr>
          <w:rFonts w:asciiTheme="minorHAnsi" w:hAnsiTheme="minorHAnsi" w:cstheme="minorHAnsi"/>
          <w:b/>
          <w:bCs/>
          <w:i/>
        </w:rPr>
        <w:t>č.j.</w:t>
      </w:r>
      <w:proofErr w:type="gramEnd"/>
      <w:r w:rsidR="00BB4970" w:rsidRPr="007D1A0D">
        <w:rPr>
          <w:rFonts w:asciiTheme="minorHAnsi" w:hAnsiTheme="minorHAnsi" w:cstheme="minorHAnsi"/>
          <w:b/>
          <w:bCs/>
          <w:i/>
        </w:rPr>
        <w:t xml:space="preserve"> 41/58291/98 ze dne 13. 10. 1998 (bezúplatný převod na 38 obcí)</w:t>
      </w:r>
      <w:r w:rsidR="000C486C">
        <w:rPr>
          <w:rFonts w:asciiTheme="minorHAnsi" w:hAnsiTheme="minorHAnsi" w:cstheme="minorHAnsi"/>
          <w:b/>
          <w:bCs/>
          <w:i/>
        </w:rPr>
        <w:t xml:space="preserve"> na následující obce</w:t>
      </w:r>
      <w:r w:rsidR="00500195">
        <w:rPr>
          <w:rFonts w:asciiTheme="minorHAnsi" w:hAnsiTheme="minorHAnsi" w:cstheme="minorHAnsi"/>
          <w:b/>
          <w:bCs/>
          <w:i/>
        </w:rPr>
        <w:t xml:space="preserve"> takto</w:t>
      </w:r>
      <w:r w:rsidR="000C486C">
        <w:rPr>
          <w:rFonts w:asciiTheme="minorHAnsi" w:hAnsiTheme="minorHAnsi" w:cstheme="minorHAnsi"/>
          <w:b/>
          <w:bCs/>
          <w:i/>
        </w:rPr>
        <w:t>:</w:t>
      </w:r>
    </w:p>
    <w:p w:rsidR="003142B2" w:rsidRDefault="003142B2" w:rsidP="007D1A0D">
      <w:pPr>
        <w:widowControl w:val="0"/>
        <w:tabs>
          <w:tab w:val="right" w:leader="hyphen" w:pos="9072"/>
        </w:tabs>
        <w:ind w:left="709"/>
        <w:jc w:val="both"/>
        <w:rPr>
          <w:rFonts w:asciiTheme="minorHAnsi" w:hAnsiTheme="minorHAnsi" w:cstheme="minorHAnsi"/>
          <w:b/>
          <w:bCs/>
          <w:i/>
        </w:rPr>
        <w:sectPr w:rsidR="003142B2" w:rsidSect="007875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7" w:bottom="1276" w:left="1417" w:header="708" w:footer="708" w:gutter="0"/>
          <w:cols w:space="708"/>
          <w:docGrid w:linePitch="360"/>
        </w:sectPr>
      </w:pPr>
    </w:p>
    <w:p w:rsidR="000C486C" w:rsidRDefault="000C486C" w:rsidP="000C486C">
      <w:pPr>
        <w:pStyle w:val="Odstavecseseznamem"/>
        <w:widowControl w:val="0"/>
        <w:numPr>
          <w:ilvl w:val="0"/>
          <w:numId w:val="29"/>
        </w:numPr>
        <w:tabs>
          <w:tab w:val="right" w:leader="hyphen" w:pos="9072"/>
        </w:tabs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lastRenderedPageBreak/>
        <w:t>obec Tečovice 1 akcie,</w:t>
      </w:r>
    </w:p>
    <w:p w:rsidR="000C486C" w:rsidRDefault="000C486C" w:rsidP="000C486C">
      <w:pPr>
        <w:pStyle w:val="Odstavecseseznamem"/>
        <w:widowControl w:val="0"/>
        <w:numPr>
          <w:ilvl w:val="0"/>
          <w:numId w:val="29"/>
        </w:numPr>
        <w:tabs>
          <w:tab w:val="right" w:leader="hyphen" w:pos="9072"/>
        </w:tabs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obec Tlumačov 2 akcie,</w:t>
      </w:r>
    </w:p>
    <w:p w:rsidR="000C486C" w:rsidRDefault="000C486C" w:rsidP="000C486C">
      <w:pPr>
        <w:pStyle w:val="Odstavecseseznamem"/>
        <w:widowControl w:val="0"/>
        <w:numPr>
          <w:ilvl w:val="0"/>
          <w:numId w:val="29"/>
        </w:numPr>
        <w:tabs>
          <w:tab w:val="right" w:leader="hyphen" w:pos="9072"/>
        </w:tabs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obec Újezd u Valašských klobouků 2 akcie,</w:t>
      </w:r>
    </w:p>
    <w:p w:rsidR="000C486C" w:rsidRDefault="000C486C" w:rsidP="000C486C">
      <w:pPr>
        <w:pStyle w:val="Odstavecseseznamem"/>
        <w:widowControl w:val="0"/>
        <w:numPr>
          <w:ilvl w:val="0"/>
          <w:numId w:val="29"/>
        </w:numPr>
        <w:tabs>
          <w:tab w:val="right" w:leader="hyphen" w:pos="9072"/>
        </w:tabs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město Valašské Klobouky 21 akcií,</w:t>
      </w:r>
    </w:p>
    <w:p w:rsidR="000C486C" w:rsidRDefault="000C486C" w:rsidP="000C486C">
      <w:pPr>
        <w:pStyle w:val="Odstavecseseznamem"/>
        <w:widowControl w:val="0"/>
        <w:numPr>
          <w:ilvl w:val="0"/>
          <w:numId w:val="29"/>
        </w:numPr>
        <w:tabs>
          <w:tab w:val="right" w:leader="hyphen" w:pos="9072"/>
        </w:tabs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obec Velký Ořechov 1 akcie,</w:t>
      </w:r>
    </w:p>
    <w:p w:rsidR="000C486C" w:rsidRDefault="000C486C" w:rsidP="000C486C">
      <w:pPr>
        <w:pStyle w:val="Odstavecseseznamem"/>
        <w:widowControl w:val="0"/>
        <w:numPr>
          <w:ilvl w:val="0"/>
          <w:numId w:val="29"/>
        </w:numPr>
        <w:tabs>
          <w:tab w:val="right" w:leader="hyphen" w:pos="9072"/>
        </w:tabs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obec Biskupice 1 akcie,</w:t>
      </w:r>
    </w:p>
    <w:p w:rsidR="00BB4970" w:rsidRDefault="000C486C" w:rsidP="000C486C">
      <w:pPr>
        <w:pStyle w:val="Odstavecseseznamem"/>
        <w:widowControl w:val="0"/>
        <w:numPr>
          <w:ilvl w:val="0"/>
          <w:numId w:val="29"/>
        </w:numPr>
        <w:tabs>
          <w:tab w:val="right" w:leader="hyphen" w:pos="9072"/>
        </w:tabs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město Brumov – Bylnice 7 akcií,</w:t>
      </w:r>
    </w:p>
    <w:p w:rsidR="000C486C" w:rsidRDefault="000C486C" w:rsidP="000C486C">
      <w:pPr>
        <w:pStyle w:val="Odstavecseseznamem"/>
        <w:widowControl w:val="0"/>
        <w:numPr>
          <w:ilvl w:val="0"/>
          <w:numId w:val="29"/>
        </w:numPr>
        <w:tabs>
          <w:tab w:val="right" w:leader="hyphen" w:pos="9072"/>
        </w:tabs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obec Březová 1 akcie,</w:t>
      </w:r>
    </w:p>
    <w:p w:rsidR="000C486C" w:rsidRDefault="000C486C" w:rsidP="000C486C">
      <w:pPr>
        <w:pStyle w:val="Odstavecseseznamem"/>
        <w:widowControl w:val="0"/>
        <w:numPr>
          <w:ilvl w:val="0"/>
          <w:numId w:val="29"/>
        </w:numPr>
        <w:tabs>
          <w:tab w:val="right" w:leader="hyphen" w:pos="9072"/>
        </w:tabs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město Fryšták 9 akcií,</w:t>
      </w:r>
    </w:p>
    <w:p w:rsidR="000C486C" w:rsidRDefault="000C486C" w:rsidP="000C486C">
      <w:pPr>
        <w:pStyle w:val="Odstavecseseznamem"/>
        <w:widowControl w:val="0"/>
        <w:numPr>
          <w:ilvl w:val="0"/>
          <w:numId w:val="29"/>
        </w:numPr>
        <w:tabs>
          <w:tab w:val="right" w:leader="hyphen" w:pos="9072"/>
        </w:tabs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obec Halenkovice 2 akcie,</w:t>
      </w:r>
    </w:p>
    <w:p w:rsidR="000C486C" w:rsidRDefault="000C486C" w:rsidP="000C486C">
      <w:pPr>
        <w:pStyle w:val="Odstavecseseznamem"/>
        <w:widowControl w:val="0"/>
        <w:numPr>
          <w:ilvl w:val="0"/>
          <w:numId w:val="29"/>
        </w:numPr>
        <w:tabs>
          <w:tab w:val="right" w:leader="hyphen" w:pos="9072"/>
        </w:tabs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obec Hrobice 1 akcie,</w:t>
      </w:r>
    </w:p>
    <w:p w:rsidR="000C486C" w:rsidRDefault="000C486C" w:rsidP="000C486C">
      <w:pPr>
        <w:pStyle w:val="Odstavecseseznamem"/>
        <w:widowControl w:val="0"/>
        <w:numPr>
          <w:ilvl w:val="0"/>
          <w:numId w:val="29"/>
        </w:numPr>
        <w:tabs>
          <w:tab w:val="right" w:leader="hyphen" w:pos="9072"/>
        </w:tabs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 xml:space="preserve">obec </w:t>
      </w:r>
      <w:proofErr w:type="spellStart"/>
      <w:r>
        <w:rPr>
          <w:rFonts w:cstheme="minorHAnsi"/>
          <w:b/>
          <w:bCs/>
          <w:i/>
        </w:rPr>
        <w:t>Hřivínův</w:t>
      </w:r>
      <w:proofErr w:type="spellEnd"/>
      <w:r>
        <w:rPr>
          <w:rFonts w:cstheme="minorHAnsi"/>
          <w:b/>
          <w:bCs/>
          <w:i/>
        </w:rPr>
        <w:t xml:space="preserve"> Újezd 1 akcie,</w:t>
      </w:r>
    </w:p>
    <w:p w:rsidR="000C486C" w:rsidRDefault="000C486C" w:rsidP="000C486C">
      <w:pPr>
        <w:pStyle w:val="Odstavecseseznamem"/>
        <w:widowControl w:val="0"/>
        <w:numPr>
          <w:ilvl w:val="0"/>
          <w:numId w:val="29"/>
        </w:numPr>
        <w:tabs>
          <w:tab w:val="right" w:leader="hyphen" w:pos="9072"/>
        </w:tabs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obec Kašava 3 akcie,</w:t>
      </w:r>
    </w:p>
    <w:p w:rsidR="000C486C" w:rsidRDefault="000C486C" w:rsidP="000C486C">
      <w:pPr>
        <w:pStyle w:val="Odstavecseseznamem"/>
        <w:widowControl w:val="0"/>
        <w:numPr>
          <w:ilvl w:val="0"/>
          <w:numId w:val="29"/>
        </w:numPr>
        <w:tabs>
          <w:tab w:val="right" w:leader="hyphen" w:pos="9072"/>
        </w:tabs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obec Kvasice 1 akcie,</w:t>
      </w:r>
    </w:p>
    <w:p w:rsidR="000C486C" w:rsidRDefault="000C486C" w:rsidP="000C486C">
      <w:pPr>
        <w:pStyle w:val="Odstavecseseznamem"/>
        <w:widowControl w:val="0"/>
        <w:numPr>
          <w:ilvl w:val="0"/>
          <w:numId w:val="29"/>
        </w:numPr>
        <w:tabs>
          <w:tab w:val="right" w:leader="hyphen" w:pos="9072"/>
        </w:tabs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obec Lípa 1 akcie,</w:t>
      </w:r>
    </w:p>
    <w:p w:rsidR="000C486C" w:rsidRDefault="000C486C" w:rsidP="000C486C">
      <w:pPr>
        <w:pStyle w:val="Odstavecseseznamem"/>
        <w:widowControl w:val="0"/>
        <w:numPr>
          <w:ilvl w:val="0"/>
          <w:numId w:val="29"/>
        </w:numPr>
        <w:tabs>
          <w:tab w:val="right" w:leader="hyphen" w:pos="9072"/>
        </w:tabs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obec Lipová 1 akcie,</w:t>
      </w:r>
    </w:p>
    <w:p w:rsidR="000C486C" w:rsidRDefault="000C486C" w:rsidP="000C486C">
      <w:pPr>
        <w:pStyle w:val="Odstavecseseznamem"/>
        <w:widowControl w:val="0"/>
        <w:numPr>
          <w:ilvl w:val="0"/>
          <w:numId w:val="29"/>
        </w:numPr>
        <w:tabs>
          <w:tab w:val="right" w:leader="hyphen" w:pos="9072"/>
        </w:tabs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obec Ludkovice 1 akcie,</w:t>
      </w:r>
    </w:p>
    <w:p w:rsidR="000C486C" w:rsidRDefault="000C486C" w:rsidP="000C486C">
      <w:pPr>
        <w:pStyle w:val="Odstavecseseznamem"/>
        <w:widowControl w:val="0"/>
        <w:numPr>
          <w:ilvl w:val="0"/>
          <w:numId w:val="29"/>
        </w:numPr>
        <w:tabs>
          <w:tab w:val="right" w:leader="hyphen" w:pos="9072"/>
        </w:tabs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město Luhačovice 18 akcií,</w:t>
      </w:r>
    </w:p>
    <w:p w:rsidR="000C486C" w:rsidRDefault="000C486C" w:rsidP="000C486C">
      <w:pPr>
        <w:pStyle w:val="Odstavecseseznamem"/>
        <w:widowControl w:val="0"/>
        <w:numPr>
          <w:ilvl w:val="0"/>
          <w:numId w:val="29"/>
        </w:numPr>
        <w:tabs>
          <w:tab w:val="right" w:leader="hyphen" w:pos="9072"/>
        </w:tabs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lastRenderedPageBreak/>
        <w:t>obec Lukov 2 akcie,</w:t>
      </w:r>
    </w:p>
    <w:p w:rsidR="000C486C" w:rsidRDefault="000C486C" w:rsidP="000C486C">
      <w:pPr>
        <w:pStyle w:val="Odstavecseseznamem"/>
        <w:widowControl w:val="0"/>
        <w:numPr>
          <w:ilvl w:val="0"/>
          <w:numId w:val="29"/>
        </w:numPr>
        <w:tabs>
          <w:tab w:val="right" w:leader="hyphen" w:pos="9072"/>
        </w:tabs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obec Machová 1 akcie,</w:t>
      </w:r>
    </w:p>
    <w:p w:rsidR="000C486C" w:rsidRDefault="000C486C" w:rsidP="000C486C">
      <w:pPr>
        <w:pStyle w:val="Odstavecseseznamem"/>
        <w:widowControl w:val="0"/>
        <w:numPr>
          <w:ilvl w:val="0"/>
          <w:numId w:val="29"/>
        </w:numPr>
        <w:tabs>
          <w:tab w:val="right" w:leader="hyphen" w:pos="9072"/>
        </w:tabs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město Napajedla 12 akcií,</w:t>
      </w:r>
    </w:p>
    <w:p w:rsidR="000C486C" w:rsidRDefault="000C486C" w:rsidP="000C486C">
      <w:pPr>
        <w:pStyle w:val="Odstavecseseznamem"/>
        <w:widowControl w:val="0"/>
        <w:numPr>
          <w:ilvl w:val="0"/>
          <w:numId w:val="29"/>
        </w:numPr>
        <w:tabs>
          <w:tab w:val="right" w:leader="hyphen" w:pos="9072"/>
        </w:tabs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město Vizovice 8 akcií,</w:t>
      </w:r>
    </w:p>
    <w:p w:rsidR="000C486C" w:rsidRDefault="000C486C" w:rsidP="000C486C">
      <w:pPr>
        <w:pStyle w:val="Odstavecseseznamem"/>
        <w:widowControl w:val="0"/>
        <w:numPr>
          <w:ilvl w:val="0"/>
          <w:numId w:val="29"/>
        </w:numPr>
        <w:tabs>
          <w:tab w:val="right" w:leader="hyphen" w:pos="9072"/>
        </w:tabs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obec Vlachovice 1 akcie,</w:t>
      </w:r>
    </w:p>
    <w:p w:rsidR="000C486C" w:rsidRDefault="009157D1" w:rsidP="000C486C">
      <w:pPr>
        <w:pStyle w:val="Odstavecseseznamem"/>
        <w:widowControl w:val="0"/>
        <w:numPr>
          <w:ilvl w:val="0"/>
          <w:numId w:val="29"/>
        </w:numPr>
        <w:tabs>
          <w:tab w:val="right" w:leader="hyphen" w:pos="9072"/>
        </w:tabs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obec Vysoké Pole 1 akcie,</w:t>
      </w:r>
    </w:p>
    <w:p w:rsidR="009157D1" w:rsidRDefault="009157D1" w:rsidP="000C486C">
      <w:pPr>
        <w:pStyle w:val="Odstavecseseznamem"/>
        <w:widowControl w:val="0"/>
        <w:numPr>
          <w:ilvl w:val="0"/>
          <w:numId w:val="29"/>
        </w:numPr>
        <w:tabs>
          <w:tab w:val="right" w:leader="hyphen" w:pos="9072"/>
        </w:tabs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obec Zádveřice – Raková 2 akcie,</w:t>
      </w:r>
    </w:p>
    <w:p w:rsidR="009157D1" w:rsidRDefault="009157D1" w:rsidP="000C486C">
      <w:pPr>
        <w:pStyle w:val="Odstavecseseznamem"/>
        <w:widowControl w:val="0"/>
        <w:numPr>
          <w:ilvl w:val="0"/>
          <w:numId w:val="29"/>
        </w:numPr>
        <w:tabs>
          <w:tab w:val="right" w:leader="hyphen" w:pos="9072"/>
        </w:tabs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město Zlín 124 akcií,</w:t>
      </w:r>
    </w:p>
    <w:p w:rsidR="009157D1" w:rsidRDefault="009157D1" w:rsidP="000C486C">
      <w:pPr>
        <w:pStyle w:val="Odstavecseseznamem"/>
        <w:widowControl w:val="0"/>
        <w:numPr>
          <w:ilvl w:val="0"/>
          <w:numId w:val="29"/>
        </w:numPr>
        <w:tabs>
          <w:tab w:val="right" w:leader="hyphen" w:pos="9072"/>
        </w:tabs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obec Žlutava 1 akcie,</w:t>
      </w:r>
    </w:p>
    <w:p w:rsidR="009157D1" w:rsidRDefault="009157D1" w:rsidP="000C486C">
      <w:pPr>
        <w:pStyle w:val="Odstavecseseznamem"/>
        <w:widowControl w:val="0"/>
        <w:numPr>
          <w:ilvl w:val="0"/>
          <w:numId w:val="29"/>
        </w:numPr>
        <w:tabs>
          <w:tab w:val="right" w:leader="hyphen" w:pos="9072"/>
        </w:tabs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obec Oldřichovice 1 akcie,</w:t>
      </w:r>
    </w:p>
    <w:p w:rsidR="009157D1" w:rsidRDefault="009157D1" w:rsidP="009157D1">
      <w:pPr>
        <w:pStyle w:val="Odstavecseseznamem"/>
        <w:widowControl w:val="0"/>
        <w:numPr>
          <w:ilvl w:val="0"/>
          <w:numId w:val="29"/>
        </w:numPr>
        <w:tabs>
          <w:tab w:val="right" w:leader="hyphen" w:pos="9072"/>
        </w:tabs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město Otrokovice 18 akcií,</w:t>
      </w:r>
    </w:p>
    <w:p w:rsidR="009157D1" w:rsidRDefault="009157D1" w:rsidP="009157D1">
      <w:pPr>
        <w:pStyle w:val="Odstavecseseznamem"/>
        <w:widowControl w:val="0"/>
        <w:numPr>
          <w:ilvl w:val="0"/>
          <w:numId w:val="29"/>
        </w:numPr>
        <w:tabs>
          <w:tab w:val="right" w:leader="hyphen" w:pos="9072"/>
        </w:tabs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obec Podhradí 1 akcie,</w:t>
      </w:r>
    </w:p>
    <w:p w:rsidR="009157D1" w:rsidRDefault="009157D1" w:rsidP="009157D1">
      <w:pPr>
        <w:pStyle w:val="Odstavecseseznamem"/>
        <w:widowControl w:val="0"/>
        <w:numPr>
          <w:ilvl w:val="0"/>
          <w:numId w:val="29"/>
        </w:numPr>
        <w:tabs>
          <w:tab w:val="right" w:leader="hyphen" w:pos="9072"/>
        </w:tabs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obec Pozlovice 2 akcie,</w:t>
      </w:r>
    </w:p>
    <w:p w:rsidR="009157D1" w:rsidRDefault="009157D1" w:rsidP="009157D1">
      <w:pPr>
        <w:pStyle w:val="Odstavecseseznamem"/>
        <w:widowControl w:val="0"/>
        <w:numPr>
          <w:ilvl w:val="0"/>
          <w:numId w:val="29"/>
        </w:numPr>
        <w:tabs>
          <w:tab w:val="right" w:leader="hyphen" w:pos="9072"/>
        </w:tabs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obec Sazovice 1 akcie,</w:t>
      </w:r>
    </w:p>
    <w:p w:rsidR="009157D1" w:rsidRDefault="009157D1" w:rsidP="009157D1">
      <w:pPr>
        <w:pStyle w:val="Odstavecseseznamem"/>
        <w:widowControl w:val="0"/>
        <w:numPr>
          <w:ilvl w:val="0"/>
          <w:numId w:val="29"/>
        </w:numPr>
        <w:tabs>
          <w:tab w:val="right" w:leader="hyphen" w:pos="9072"/>
        </w:tabs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obec Sehradice 1 akcie,</w:t>
      </w:r>
    </w:p>
    <w:p w:rsidR="009157D1" w:rsidRDefault="009157D1" w:rsidP="009157D1">
      <w:pPr>
        <w:pStyle w:val="Odstavecseseznamem"/>
        <w:widowControl w:val="0"/>
        <w:numPr>
          <w:ilvl w:val="0"/>
          <w:numId w:val="29"/>
        </w:numPr>
        <w:tabs>
          <w:tab w:val="right" w:leader="hyphen" w:pos="9072"/>
        </w:tabs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město Slavičín 20 akcií,</w:t>
      </w:r>
    </w:p>
    <w:p w:rsidR="009157D1" w:rsidRDefault="009157D1" w:rsidP="009157D1">
      <w:pPr>
        <w:pStyle w:val="Odstavecseseznamem"/>
        <w:widowControl w:val="0"/>
        <w:numPr>
          <w:ilvl w:val="0"/>
          <w:numId w:val="29"/>
        </w:numPr>
        <w:tabs>
          <w:tab w:val="right" w:leader="hyphen" w:pos="9072"/>
        </w:tabs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město Slušovice 1 akcie,</w:t>
      </w:r>
    </w:p>
    <w:p w:rsidR="009157D1" w:rsidRDefault="009157D1" w:rsidP="009157D1">
      <w:pPr>
        <w:pStyle w:val="Odstavecseseznamem"/>
        <w:widowControl w:val="0"/>
        <w:numPr>
          <w:ilvl w:val="0"/>
          <w:numId w:val="29"/>
        </w:numPr>
        <w:tabs>
          <w:tab w:val="right" w:leader="hyphen" w:pos="9072"/>
        </w:tabs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obec Spytihněv 1 akcie,</w:t>
      </w:r>
    </w:p>
    <w:p w:rsidR="009157D1" w:rsidRDefault="009157D1" w:rsidP="009157D1">
      <w:pPr>
        <w:pStyle w:val="Odstavecseseznamem"/>
        <w:widowControl w:val="0"/>
        <w:numPr>
          <w:ilvl w:val="0"/>
          <w:numId w:val="29"/>
        </w:numPr>
        <w:tabs>
          <w:tab w:val="right" w:leader="hyphen" w:pos="9072"/>
        </w:tabs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obec Šanov 1 akcie,</w:t>
      </w:r>
    </w:p>
    <w:p w:rsidR="009157D1" w:rsidRPr="009157D1" w:rsidRDefault="009157D1" w:rsidP="009157D1">
      <w:pPr>
        <w:pStyle w:val="Odstavecseseznamem"/>
        <w:widowControl w:val="0"/>
        <w:numPr>
          <w:ilvl w:val="0"/>
          <w:numId w:val="29"/>
        </w:numPr>
        <w:tabs>
          <w:tab w:val="right" w:leader="hyphen" w:pos="9072"/>
        </w:tabs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 xml:space="preserve">obec Štítná – </w:t>
      </w:r>
      <w:proofErr w:type="spellStart"/>
      <w:r>
        <w:rPr>
          <w:rFonts w:cstheme="minorHAnsi"/>
          <w:b/>
          <w:bCs/>
          <w:i/>
        </w:rPr>
        <w:t>Popov</w:t>
      </w:r>
      <w:proofErr w:type="spellEnd"/>
      <w:r>
        <w:rPr>
          <w:rFonts w:cstheme="minorHAnsi"/>
          <w:b/>
          <w:bCs/>
          <w:i/>
        </w:rPr>
        <w:t xml:space="preserve"> 3 akcie.“</w:t>
      </w:r>
    </w:p>
    <w:p w:rsidR="003142B2" w:rsidRDefault="003142B2" w:rsidP="00C42C94">
      <w:pPr>
        <w:pStyle w:val="Bezmezer"/>
        <w:spacing w:before="200" w:after="200" w:line="288" w:lineRule="auto"/>
        <w:ind w:left="709"/>
        <w:jc w:val="both"/>
        <w:rPr>
          <w:u w:val="single"/>
        </w:rPr>
        <w:sectPr w:rsidR="003142B2" w:rsidSect="003142B2">
          <w:type w:val="continuous"/>
          <w:pgSz w:w="11906" w:h="16838"/>
          <w:pgMar w:top="1418" w:right="1417" w:bottom="1417" w:left="1417" w:header="708" w:footer="708" w:gutter="0"/>
          <w:cols w:num="2" w:space="708"/>
          <w:docGrid w:linePitch="360"/>
        </w:sectPr>
      </w:pPr>
    </w:p>
    <w:p w:rsidR="00C42C94" w:rsidRDefault="00C42C94" w:rsidP="003142B2">
      <w:pPr>
        <w:pStyle w:val="Bezmezer"/>
        <w:keepNext/>
        <w:spacing w:before="200" w:after="200" w:line="288" w:lineRule="auto"/>
        <w:ind w:left="709"/>
        <w:jc w:val="both"/>
        <w:rPr>
          <w:u w:val="single"/>
        </w:rPr>
      </w:pPr>
      <w:r w:rsidRPr="004710E4">
        <w:rPr>
          <w:u w:val="single"/>
        </w:rPr>
        <w:lastRenderedPageBreak/>
        <w:t>Odůvodnění návrhu usnesení</w:t>
      </w:r>
      <w:r>
        <w:rPr>
          <w:u w:val="single"/>
        </w:rPr>
        <w:t>:</w:t>
      </w:r>
    </w:p>
    <w:p w:rsidR="00C42C94" w:rsidRDefault="002313E1" w:rsidP="00C42C94">
      <w:pPr>
        <w:pStyle w:val="Bezmezer"/>
        <w:spacing w:before="200" w:after="200" w:line="288" w:lineRule="auto"/>
        <w:ind w:left="720"/>
        <w:jc w:val="both"/>
        <w:rPr>
          <w:rFonts w:asciiTheme="minorHAnsi" w:hAnsiTheme="minorHAnsi" w:cstheme="minorHAnsi"/>
          <w:b/>
        </w:rPr>
      </w:pPr>
      <w:r w:rsidRPr="007D1A0D">
        <w:rPr>
          <w:rFonts w:asciiTheme="minorHAnsi" w:hAnsiTheme="minorHAnsi" w:cstheme="minorHAnsi"/>
        </w:rPr>
        <w:t>A</w:t>
      </w:r>
      <w:r w:rsidR="00C42C94" w:rsidRPr="002313E1">
        <w:rPr>
          <w:rFonts w:asciiTheme="minorHAnsi" w:hAnsiTheme="minorHAnsi" w:cstheme="minorHAnsi"/>
        </w:rPr>
        <w:t>kcie</w:t>
      </w:r>
      <w:r w:rsidRPr="007D1A0D">
        <w:rPr>
          <w:rFonts w:asciiTheme="minorHAnsi" w:hAnsiTheme="minorHAnsi" w:cstheme="minorHAnsi"/>
        </w:rPr>
        <w:t xml:space="preserve"> byly vydány na zvýšení základního kapitálu nepeněžitým vkladem a</w:t>
      </w:r>
      <w:r w:rsidR="00C42C94" w:rsidRPr="002313E1">
        <w:rPr>
          <w:rFonts w:asciiTheme="minorHAnsi" w:hAnsiTheme="minorHAnsi" w:cstheme="minorHAnsi"/>
        </w:rPr>
        <w:t xml:space="preserve"> mají být převedeny v souladu s privatizačním projektem na jednotlivé obce</w:t>
      </w:r>
      <w:r w:rsidRPr="007D1A0D">
        <w:rPr>
          <w:rFonts w:asciiTheme="minorHAnsi" w:hAnsiTheme="minorHAnsi" w:cstheme="minorHAnsi"/>
        </w:rPr>
        <w:t>. Protože</w:t>
      </w:r>
      <w:r w:rsidR="00C42C94" w:rsidRPr="002313E1">
        <w:rPr>
          <w:rFonts w:asciiTheme="minorHAnsi" w:hAnsiTheme="minorHAnsi" w:cstheme="minorHAnsi"/>
        </w:rPr>
        <w:t xml:space="preserve"> stanovy společnosti v § 12 omezují takový převod souhlasem valné hromady, a to převodem pouze na obce, které jsou stávajícími akcionáři společnosti a držiteli akcií na jméno, navrhuje představenstvo vyslovit také souhlas s převodem v souladu s</w:t>
      </w:r>
      <w:r w:rsidRPr="007D1A0D">
        <w:rPr>
          <w:rFonts w:asciiTheme="minorHAnsi" w:hAnsiTheme="minorHAnsi" w:cstheme="minorHAnsi"/>
        </w:rPr>
        <w:t xml:space="preserve"> uvedeným</w:t>
      </w:r>
      <w:r w:rsidR="00C42C94" w:rsidRPr="002313E1">
        <w:rPr>
          <w:rFonts w:asciiTheme="minorHAnsi" w:hAnsiTheme="minorHAnsi" w:cstheme="minorHAnsi"/>
        </w:rPr>
        <w:t> privatizačním projektem.</w:t>
      </w:r>
    </w:p>
    <w:p w:rsidR="00F31931" w:rsidRPr="00250261" w:rsidRDefault="00F31931" w:rsidP="007F2007">
      <w:pPr>
        <w:pStyle w:val="Bezmezer"/>
        <w:keepNext/>
        <w:numPr>
          <w:ilvl w:val="0"/>
          <w:numId w:val="19"/>
        </w:numPr>
        <w:spacing w:before="200" w:after="200" w:line="288" w:lineRule="auto"/>
        <w:ind w:left="709"/>
        <w:jc w:val="both"/>
        <w:rPr>
          <w:u w:val="single"/>
        </w:rPr>
      </w:pPr>
      <w:r w:rsidRPr="00250261">
        <w:rPr>
          <w:rFonts w:asciiTheme="minorHAnsi" w:hAnsiTheme="minorHAnsi" w:cstheme="minorHAnsi"/>
          <w:b/>
        </w:rPr>
        <w:lastRenderedPageBreak/>
        <w:t xml:space="preserve">K bodu </w:t>
      </w:r>
      <w:r w:rsidR="002313E1">
        <w:rPr>
          <w:rFonts w:asciiTheme="minorHAnsi" w:hAnsiTheme="minorHAnsi" w:cstheme="minorHAnsi"/>
          <w:b/>
        </w:rPr>
        <w:t>6</w:t>
      </w:r>
      <w:r w:rsidR="002313E1" w:rsidRPr="00250261">
        <w:rPr>
          <w:rFonts w:asciiTheme="minorHAnsi" w:hAnsiTheme="minorHAnsi" w:cstheme="minorHAnsi"/>
          <w:b/>
        </w:rPr>
        <w:t xml:space="preserve"> </w:t>
      </w:r>
      <w:r w:rsidRPr="00250261">
        <w:rPr>
          <w:rFonts w:asciiTheme="minorHAnsi" w:hAnsiTheme="minorHAnsi" w:cstheme="minorHAnsi"/>
          <w:b/>
        </w:rPr>
        <w:t>pořadu jednání valné hromady</w:t>
      </w:r>
    </w:p>
    <w:p w:rsidR="00F31931" w:rsidRDefault="00F31931" w:rsidP="007F2007">
      <w:pPr>
        <w:pStyle w:val="Bezmezer"/>
        <w:keepNext/>
        <w:spacing w:before="200" w:after="200" w:line="288" w:lineRule="auto"/>
        <w:ind w:left="349" w:firstLine="359"/>
        <w:jc w:val="both"/>
        <w:rPr>
          <w:u w:val="single"/>
        </w:rPr>
      </w:pPr>
      <w:r>
        <w:rPr>
          <w:u w:val="single"/>
        </w:rPr>
        <w:t>Vyjádření představenstva k navrhované záležitosti:</w:t>
      </w:r>
    </w:p>
    <w:p w:rsidR="00F31931" w:rsidRDefault="00F31931" w:rsidP="0070535D">
      <w:pPr>
        <w:pStyle w:val="Bezmezer"/>
        <w:spacing w:before="200" w:after="200" w:line="288" w:lineRule="auto"/>
        <w:ind w:left="708"/>
        <w:jc w:val="both"/>
        <w:rPr>
          <w:u w:val="single"/>
        </w:rPr>
      </w:pPr>
      <w:r w:rsidRPr="0070535D">
        <w:t xml:space="preserve">Představenstvo </w:t>
      </w:r>
      <w:r w:rsidR="00E134AE" w:rsidRPr="0070535D">
        <w:t xml:space="preserve">je podle </w:t>
      </w:r>
      <w:r w:rsidR="00E134AE" w:rsidRPr="002F3439">
        <w:t>platných a účinných právních předpisů povinno vypracovat zprávu o podnikatelské činnosti společnosti a stavu jejího majetku za rok 201</w:t>
      </w:r>
      <w:r w:rsidR="00250261">
        <w:t>6</w:t>
      </w:r>
      <w:r w:rsidR="00E134AE" w:rsidRPr="002F3439">
        <w:t xml:space="preserve"> a zprávu o vztazích mezi propojenými osobami. S oběma zprávami je představenstvo povinno seznámit valnou</w:t>
      </w:r>
      <w:r w:rsidR="00E134AE">
        <w:t xml:space="preserve"> hromadu společnosti. Představenstvo společnosti proto navrhuje seznámit akcionáře přítomné na valné hromadě s oběma zprávami.</w:t>
      </w:r>
    </w:p>
    <w:p w:rsidR="00F31931" w:rsidRPr="0070535D" w:rsidRDefault="00F31931" w:rsidP="00F31931">
      <w:pPr>
        <w:pStyle w:val="Bezmezer"/>
        <w:numPr>
          <w:ilvl w:val="0"/>
          <w:numId w:val="19"/>
        </w:numPr>
        <w:spacing w:before="200" w:after="200" w:line="288" w:lineRule="auto"/>
        <w:ind w:left="709"/>
        <w:jc w:val="both"/>
        <w:rPr>
          <w:u w:val="single"/>
        </w:rPr>
      </w:pPr>
      <w:r w:rsidRPr="00CB7437">
        <w:rPr>
          <w:rFonts w:asciiTheme="minorHAnsi" w:hAnsiTheme="minorHAnsi" w:cstheme="minorHAnsi"/>
          <w:b/>
        </w:rPr>
        <w:t xml:space="preserve">K bodu </w:t>
      </w:r>
      <w:r w:rsidR="002313E1">
        <w:rPr>
          <w:rFonts w:asciiTheme="minorHAnsi" w:hAnsiTheme="minorHAnsi" w:cstheme="minorHAnsi"/>
          <w:b/>
        </w:rPr>
        <w:t>7</w:t>
      </w:r>
      <w:r w:rsidR="002313E1" w:rsidRPr="00CB7437">
        <w:rPr>
          <w:rFonts w:asciiTheme="minorHAnsi" w:hAnsiTheme="minorHAnsi" w:cstheme="minorHAnsi"/>
          <w:b/>
        </w:rPr>
        <w:t xml:space="preserve"> </w:t>
      </w:r>
      <w:r w:rsidRPr="00CB7437">
        <w:rPr>
          <w:rFonts w:asciiTheme="minorHAnsi" w:hAnsiTheme="minorHAnsi" w:cstheme="minorHAnsi"/>
          <w:b/>
        </w:rPr>
        <w:t>pořadu jednání valné hromady</w:t>
      </w:r>
    </w:p>
    <w:p w:rsidR="00F31931" w:rsidRDefault="00F31931" w:rsidP="0070535D">
      <w:pPr>
        <w:pStyle w:val="Bezmezer"/>
        <w:spacing w:before="200" w:after="200" w:line="288" w:lineRule="auto"/>
        <w:ind w:left="349" w:firstLine="359"/>
        <w:jc w:val="both"/>
        <w:rPr>
          <w:u w:val="single"/>
        </w:rPr>
      </w:pPr>
      <w:r>
        <w:rPr>
          <w:u w:val="single"/>
        </w:rPr>
        <w:t>Vyjádření představenstva k navrhované záležitosti:</w:t>
      </w:r>
    </w:p>
    <w:p w:rsidR="00E134AE" w:rsidRPr="0070535D" w:rsidRDefault="00E134AE" w:rsidP="0070535D">
      <w:pPr>
        <w:pStyle w:val="Bezmezer"/>
        <w:spacing w:before="200" w:after="200" w:line="288" w:lineRule="auto"/>
        <w:ind w:left="708"/>
        <w:jc w:val="both"/>
      </w:pPr>
      <w:r w:rsidRPr="0070535D">
        <w:t>Dozorčí rada podle platných a účinných právních předpisů a stanov společnosti přezkoumává řádnou účetní závěrku, zprávu o vztazích, návrh na rozdělení zisku nebo na úhradu ztráty, dohlíží na výkon činnosti představenstva a na činnost společnosti a předkládá svá vyjádření valné hromadě</w:t>
      </w:r>
      <w:r w:rsidR="00DB2BCB" w:rsidRPr="0070535D">
        <w:t>. Představenstvo proto navrhuje, aby dozorčí rada seznámila společnost s výsledky činnosti dozorčí rady.</w:t>
      </w:r>
    </w:p>
    <w:p w:rsidR="007353E0" w:rsidRPr="0041787D" w:rsidRDefault="007353E0" w:rsidP="007353E0">
      <w:pPr>
        <w:pStyle w:val="Bezmezer"/>
        <w:numPr>
          <w:ilvl w:val="0"/>
          <w:numId w:val="19"/>
        </w:numPr>
        <w:spacing w:before="200" w:after="200" w:line="288" w:lineRule="auto"/>
        <w:ind w:left="709"/>
        <w:jc w:val="both"/>
        <w:rPr>
          <w:u w:val="single"/>
        </w:rPr>
      </w:pPr>
      <w:r w:rsidRPr="00CB7437">
        <w:rPr>
          <w:rFonts w:asciiTheme="minorHAnsi" w:hAnsiTheme="minorHAnsi" w:cstheme="minorHAnsi"/>
          <w:b/>
        </w:rPr>
        <w:t xml:space="preserve">K bodu </w:t>
      </w:r>
      <w:r w:rsidR="002313E1">
        <w:rPr>
          <w:rFonts w:asciiTheme="minorHAnsi" w:hAnsiTheme="minorHAnsi" w:cstheme="minorHAnsi"/>
          <w:b/>
        </w:rPr>
        <w:t>8</w:t>
      </w:r>
      <w:r w:rsidR="002313E1" w:rsidRPr="00CB7437">
        <w:rPr>
          <w:rFonts w:asciiTheme="minorHAnsi" w:hAnsiTheme="minorHAnsi" w:cstheme="minorHAnsi"/>
          <w:b/>
        </w:rPr>
        <w:t xml:space="preserve"> </w:t>
      </w:r>
      <w:r w:rsidRPr="00CB7437">
        <w:rPr>
          <w:rFonts w:asciiTheme="minorHAnsi" w:hAnsiTheme="minorHAnsi" w:cstheme="minorHAnsi"/>
          <w:b/>
        </w:rPr>
        <w:t>pořadu jednání valné hromady</w:t>
      </w:r>
    </w:p>
    <w:p w:rsidR="00EB0B00" w:rsidRDefault="00EB0B00" w:rsidP="00362FFE">
      <w:pPr>
        <w:pStyle w:val="Bezmezer"/>
        <w:spacing w:before="200" w:after="200" w:line="288" w:lineRule="auto"/>
        <w:ind w:left="709"/>
        <w:jc w:val="both"/>
        <w:rPr>
          <w:rFonts w:asciiTheme="minorHAnsi" w:hAnsiTheme="minorHAnsi" w:cstheme="minorHAnsi"/>
          <w:b/>
          <w:i/>
        </w:rPr>
      </w:pPr>
      <w:r w:rsidRPr="004710E4">
        <w:rPr>
          <w:u w:val="single"/>
        </w:rPr>
        <w:t>Návrh usnesení valné hromady:</w:t>
      </w:r>
    </w:p>
    <w:p w:rsidR="00362FFE" w:rsidRDefault="00362FFE" w:rsidP="00362FFE">
      <w:pPr>
        <w:pStyle w:val="Bezmezer"/>
        <w:spacing w:before="200" w:after="200" w:line="288" w:lineRule="auto"/>
        <w:ind w:left="709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„Valná hromada schvaluje </w:t>
      </w:r>
      <w:r w:rsidRPr="00362FFE">
        <w:rPr>
          <w:b/>
          <w:i/>
        </w:rPr>
        <w:t>roční zprávu o podnikatelské činnosti</w:t>
      </w:r>
      <w:r w:rsidRPr="005E56BD">
        <w:t xml:space="preserve"> </w:t>
      </w:r>
      <w:r>
        <w:rPr>
          <w:rFonts w:asciiTheme="minorHAnsi" w:hAnsiTheme="minorHAnsi" w:cstheme="minorHAnsi"/>
          <w:b/>
          <w:i/>
        </w:rPr>
        <w:t>společnosti a stavu jejího majetku za rok 201</w:t>
      </w:r>
      <w:r w:rsidR="00250261">
        <w:rPr>
          <w:rFonts w:asciiTheme="minorHAnsi" w:hAnsiTheme="minorHAnsi" w:cstheme="minorHAnsi"/>
          <w:b/>
          <w:i/>
        </w:rPr>
        <w:t>6</w:t>
      </w:r>
      <w:r>
        <w:rPr>
          <w:rFonts w:asciiTheme="minorHAnsi" w:hAnsiTheme="minorHAnsi" w:cstheme="minorHAnsi"/>
          <w:b/>
          <w:i/>
        </w:rPr>
        <w:t>.“</w:t>
      </w:r>
    </w:p>
    <w:p w:rsidR="00EB0B00" w:rsidRDefault="00EB0B00" w:rsidP="00362FFE">
      <w:pPr>
        <w:pStyle w:val="Bezmezer"/>
        <w:spacing w:before="200" w:after="200" w:line="288" w:lineRule="auto"/>
        <w:ind w:left="709"/>
        <w:jc w:val="both"/>
      </w:pPr>
      <w:r w:rsidRPr="004710E4">
        <w:rPr>
          <w:u w:val="single"/>
        </w:rPr>
        <w:t>Odůvodnění návrhu usnesení</w:t>
      </w:r>
      <w:r>
        <w:rPr>
          <w:u w:val="single"/>
        </w:rPr>
        <w:t>:</w:t>
      </w:r>
    </w:p>
    <w:p w:rsidR="00CF06E8" w:rsidRDefault="00CF06E8" w:rsidP="00362FFE">
      <w:pPr>
        <w:pStyle w:val="Bezmezer"/>
        <w:spacing w:before="200" w:after="200" w:line="288" w:lineRule="auto"/>
        <w:ind w:left="709"/>
        <w:jc w:val="both"/>
      </w:pPr>
      <w:r>
        <w:t>Podle § 18 odst. 2 písm. r) stanov společnosti rozhoduje valná hromada o schválení zprávy představenstva</w:t>
      </w:r>
      <w:r w:rsidRPr="005E56BD">
        <w:t xml:space="preserve"> o podnikatelské činnosti společnosti a stavu jejího majetku</w:t>
      </w:r>
      <w:r>
        <w:t>. V souladu s tímto ustanovením představenstvo navrhuje valné hromadě schválit zprávu v předneseném znění.</w:t>
      </w:r>
    </w:p>
    <w:p w:rsidR="00362FFE" w:rsidRDefault="00914B9F" w:rsidP="00362FFE">
      <w:pPr>
        <w:pStyle w:val="Bezmezer"/>
        <w:spacing w:before="200" w:after="200" w:line="288" w:lineRule="auto"/>
        <w:ind w:left="709"/>
        <w:jc w:val="both"/>
      </w:pPr>
      <w:r>
        <w:t>Roční zpráva představenstva</w:t>
      </w:r>
      <w:r w:rsidRPr="005E56BD">
        <w:t xml:space="preserve"> o podnikatelské činnosti společnosti a stavu jejího majetku za rok 201</w:t>
      </w:r>
      <w:r w:rsidR="00D653E1">
        <w:t>6</w:t>
      </w:r>
      <w:r>
        <w:t xml:space="preserve"> hodnotí podnikatelskou činnost společnosti a stav jejího majetku v roce 201</w:t>
      </w:r>
      <w:r w:rsidR="00D653E1">
        <w:t>6</w:t>
      </w:r>
      <w:r>
        <w:t>. Zpráva odráží věrně činnost představenstva v hodnoceném roce a je obrazem obchodní vedení společn</w:t>
      </w:r>
      <w:r w:rsidR="008E7490">
        <w:t>osti.</w:t>
      </w:r>
    </w:p>
    <w:p w:rsidR="008E2F51" w:rsidRPr="0041787D" w:rsidRDefault="008E2F51" w:rsidP="003142B2">
      <w:pPr>
        <w:pStyle w:val="Bezmezer"/>
        <w:keepNext/>
        <w:numPr>
          <w:ilvl w:val="0"/>
          <w:numId w:val="19"/>
        </w:numPr>
        <w:spacing w:before="200" w:after="200" w:line="288" w:lineRule="auto"/>
        <w:ind w:left="709" w:hanging="357"/>
        <w:jc w:val="both"/>
        <w:rPr>
          <w:u w:val="single"/>
        </w:rPr>
      </w:pPr>
      <w:r w:rsidRPr="00CB7437">
        <w:rPr>
          <w:rFonts w:asciiTheme="minorHAnsi" w:hAnsiTheme="minorHAnsi" w:cstheme="minorHAnsi"/>
          <w:b/>
        </w:rPr>
        <w:t xml:space="preserve">K bodu </w:t>
      </w:r>
      <w:r w:rsidR="002313E1">
        <w:rPr>
          <w:rFonts w:asciiTheme="minorHAnsi" w:hAnsiTheme="minorHAnsi" w:cstheme="minorHAnsi"/>
          <w:b/>
        </w:rPr>
        <w:t>9</w:t>
      </w:r>
      <w:r w:rsidR="002313E1" w:rsidRPr="00CB7437">
        <w:rPr>
          <w:rFonts w:asciiTheme="minorHAnsi" w:hAnsiTheme="minorHAnsi" w:cstheme="minorHAnsi"/>
          <w:b/>
        </w:rPr>
        <w:t xml:space="preserve"> </w:t>
      </w:r>
      <w:r w:rsidRPr="00CB7437">
        <w:rPr>
          <w:rFonts w:asciiTheme="minorHAnsi" w:hAnsiTheme="minorHAnsi" w:cstheme="minorHAnsi"/>
          <w:b/>
        </w:rPr>
        <w:t>pořadu jednání valné hromady</w:t>
      </w:r>
    </w:p>
    <w:p w:rsidR="009725FF" w:rsidRPr="004710E4" w:rsidRDefault="009725FF" w:rsidP="00ED57B9">
      <w:pPr>
        <w:pStyle w:val="Bezmezer"/>
        <w:spacing w:before="200" w:after="200" w:line="288" w:lineRule="auto"/>
        <w:ind w:left="709"/>
        <w:jc w:val="both"/>
        <w:rPr>
          <w:u w:val="single"/>
        </w:rPr>
      </w:pPr>
      <w:r w:rsidRPr="004710E4">
        <w:rPr>
          <w:u w:val="single"/>
        </w:rPr>
        <w:t>Návrh usnesení valné hromady:</w:t>
      </w:r>
    </w:p>
    <w:p w:rsidR="009725FF" w:rsidRDefault="009725FF" w:rsidP="009725FF">
      <w:pPr>
        <w:pStyle w:val="Bezmezer"/>
        <w:spacing w:before="200" w:after="200" w:line="288" w:lineRule="auto"/>
        <w:ind w:left="720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„</w:t>
      </w:r>
      <w:r w:rsidR="00290A44">
        <w:rPr>
          <w:rFonts w:asciiTheme="minorHAnsi" w:hAnsiTheme="minorHAnsi" w:cstheme="minorHAnsi"/>
          <w:b/>
          <w:i/>
        </w:rPr>
        <w:t>Valná hromada s</w:t>
      </w:r>
      <w:r>
        <w:rPr>
          <w:rFonts w:asciiTheme="minorHAnsi" w:hAnsiTheme="minorHAnsi" w:cstheme="minorHAnsi"/>
          <w:b/>
          <w:i/>
        </w:rPr>
        <w:t xml:space="preserve">chvaluje </w:t>
      </w:r>
      <w:r w:rsidR="00CF06E8">
        <w:rPr>
          <w:rFonts w:asciiTheme="minorHAnsi" w:hAnsiTheme="minorHAnsi" w:cstheme="minorHAnsi"/>
          <w:b/>
          <w:i/>
        </w:rPr>
        <w:t>řádnou</w:t>
      </w:r>
      <w:r w:rsidR="003F0A79">
        <w:rPr>
          <w:rFonts w:asciiTheme="minorHAnsi" w:hAnsiTheme="minorHAnsi" w:cstheme="minorHAnsi"/>
          <w:b/>
          <w:i/>
        </w:rPr>
        <w:t xml:space="preserve"> účetní závěrku</w:t>
      </w:r>
      <w:r w:rsidR="00362FFE">
        <w:rPr>
          <w:rFonts w:asciiTheme="minorHAnsi" w:hAnsiTheme="minorHAnsi" w:cstheme="minorHAnsi"/>
          <w:b/>
          <w:i/>
        </w:rPr>
        <w:t xml:space="preserve"> s</w:t>
      </w:r>
      <w:r>
        <w:rPr>
          <w:rFonts w:asciiTheme="minorHAnsi" w:hAnsiTheme="minorHAnsi" w:cstheme="minorHAnsi"/>
          <w:b/>
          <w:i/>
        </w:rPr>
        <w:t>polečnosti za rok 201</w:t>
      </w:r>
      <w:r w:rsidR="00D653E1">
        <w:rPr>
          <w:rFonts w:asciiTheme="minorHAnsi" w:hAnsiTheme="minorHAnsi" w:cstheme="minorHAnsi"/>
          <w:b/>
          <w:i/>
        </w:rPr>
        <w:t>6</w:t>
      </w:r>
      <w:r>
        <w:rPr>
          <w:rFonts w:asciiTheme="minorHAnsi" w:hAnsiTheme="minorHAnsi" w:cstheme="minorHAnsi"/>
          <w:b/>
          <w:i/>
        </w:rPr>
        <w:t>.“</w:t>
      </w:r>
    </w:p>
    <w:p w:rsidR="00A275EC" w:rsidRDefault="00A275EC" w:rsidP="009725FF">
      <w:pPr>
        <w:pStyle w:val="Bezmezer"/>
        <w:spacing w:before="200" w:after="200" w:line="288" w:lineRule="auto"/>
        <w:ind w:left="720"/>
        <w:jc w:val="both"/>
        <w:rPr>
          <w:u w:val="single"/>
        </w:rPr>
      </w:pPr>
      <w:r>
        <w:rPr>
          <w:u w:val="single"/>
        </w:rPr>
        <w:t>Hlavní údaje z účetní závěrky:</w:t>
      </w:r>
    </w:p>
    <w:p w:rsidR="004028A8" w:rsidRDefault="004028A8" w:rsidP="004028A8">
      <w:pPr>
        <w:pStyle w:val="Bezmezer"/>
        <w:spacing w:line="288" w:lineRule="auto"/>
        <w:ind w:left="720"/>
        <w:jc w:val="both"/>
      </w:pPr>
      <w:r>
        <w:t xml:space="preserve">Aktiva: 1 445 553 tisíc Kč </w:t>
      </w:r>
    </w:p>
    <w:p w:rsidR="004028A8" w:rsidRDefault="004028A8" w:rsidP="004028A8">
      <w:pPr>
        <w:pStyle w:val="Bezmezer"/>
        <w:spacing w:line="288" w:lineRule="auto"/>
        <w:ind w:left="720"/>
        <w:jc w:val="both"/>
      </w:pPr>
      <w:r>
        <w:t xml:space="preserve">Pasiva: 1 445 553 tisíc Kč </w:t>
      </w:r>
    </w:p>
    <w:p w:rsidR="004028A8" w:rsidRDefault="004028A8" w:rsidP="004028A8">
      <w:pPr>
        <w:pStyle w:val="Bezmezer"/>
        <w:spacing w:line="288" w:lineRule="auto"/>
        <w:ind w:left="720"/>
        <w:jc w:val="both"/>
      </w:pPr>
      <w:r>
        <w:t xml:space="preserve">Dlouhodobý majetek: 1 429 757 tisíc Kč </w:t>
      </w:r>
    </w:p>
    <w:p w:rsidR="004028A8" w:rsidRDefault="004028A8" w:rsidP="004028A8">
      <w:pPr>
        <w:pStyle w:val="Bezmezer"/>
        <w:spacing w:line="288" w:lineRule="auto"/>
        <w:ind w:left="720"/>
        <w:jc w:val="both"/>
      </w:pPr>
      <w:r>
        <w:lastRenderedPageBreak/>
        <w:t xml:space="preserve">Vlastní kapitál: 1 283 793 tisíc Kč </w:t>
      </w:r>
    </w:p>
    <w:p w:rsidR="004028A8" w:rsidRDefault="004028A8" w:rsidP="004028A8">
      <w:pPr>
        <w:pStyle w:val="Bezmezer"/>
        <w:spacing w:line="288" w:lineRule="auto"/>
        <w:ind w:left="720"/>
        <w:jc w:val="both"/>
      </w:pPr>
      <w:r>
        <w:t xml:space="preserve">Oběžná aktiva: 15 645 tisíc Kč </w:t>
      </w:r>
    </w:p>
    <w:p w:rsidR="004028A8" w:rsidRDefault="004028A8" w:rsidP="004028A8">
      <w:pPr>
        <w:pStyle w:val="Bezmezer"/>
        <w:spacing w:line="288" w:lineRule="auto"/>
        <w:ind w:left="720"/>
        <w:jc w:val="both"/>
      </w:pPr>
      <w:r>
        <w:t xml:space="preserve">Cizí zdroje: 101 808 tisíc Kč </w:t>
      </w:r>
    </w:p>
    <w:p w:rsidR="004028A8" w:rsidRDefault="004028A8" w:rsidP="004028A8">
      <w:pPr>
        <w:pStyle w:val="Bezmezer"/>
        <w:spacing w:line="288" w:lineRule="auto"/>
        <w:ind w:left="720"/>
        <w:jc w:val="both"/>
      </w:pPr>
      <w:r>
        <w:t xml:space="preserve">Ostatní aktiva: 151 tisíc Kč </w:t>
      </w:r>
    </w:p>
    <w:p w:rsidR="004028A8" w:rsidRDefault="004028A8" w:rsidP="004028A8">
      <w:pPr>
        <w:pStyle w:val="Bezmezer"/>
        <w:spacing w:line="288" w:lineRule="auto"/>
        <w:ind w:left="720"/>
        <w:jc w:val="both"/>
      </w:pPr>
      <w:r>
        <w:t xml:space="preserve">Ostatní pasiva: 59 952 tisíc Kč </w:t>
      </w:r>
    </w:p>
    <w:p w:rsidR="004028A8" w:rsidRDefault="004028A8" w:rsidP="004028A8">
      <w:pPr>
        <w:pStyle w:val="Bezmezer"/>
        <w:spacing w:line="288" w:lineRule="auto"/>
        <w:ind w:left="720"/>
        <w:jc w:val="both"/>
      </w:pPr>
      <w:r>
        <w:t xml:space="preserve">Výnosy: 132 095 496 Kč </w:t>
      </w:r>
    </w:p>
    <w:p w:rsidR="004028A8" w:rsidRDefault="004028A8" w:rsidP="004028A8">
      <w:pPr>
        <w:pStyle w:val="Bezmezer"/>
        <w:spacing w:line="288" w:lineRule="auto"/>
        <w:ind w:left="720"/>
        <w:jc w:val="both"/>
      </w:pPr>
      <w:r>
        <w:t xml:space="preserve">Náklady: 111 658 475 Kč </w:t>
      </w:r>
    </w:p>
    <w:p w:rsidR="00A275EC" w:rsidRDefault="004028A8" w:rsidP="004028A8">
      <w:pPr>
        <w:pStyle w:val="Bezmezer"/>
        <w:spacing w:after="200" w:line="288" w:lineRule="auto"/>
        <w:ind w:left="720"/>
        <w:jc w:val="both"/>
        <w:rPr>
          <w:u w:val="single"/>
        </w:rPr>
      </w:pPr>
      <w:r>
        <w:t>Hospodářský výsledek: 20 437 021 Kč</w:t>
      </w:r>
    </w:p>
    <w:p w:rsidR="009725FF" w:rsidRPr="004710E4" w:rsidRDefault="009725FF" w:rsidP="009725FF">
      <w:pPr>
        <w:pStyle w:val="Bezmezer"/>
        <w:spacing w:before="200" w:after="200" w:line="288" w:lineRule="auto"/>
        <w:ind w:left="720"/>
        <w:jc w:val="both"/>
        <w:rPr>
          <w:u w:val="single"/>
        </w:rPr>
      </w:pPr>
      <w:r w:rsidRPr="004710E4">
        <w:rPr>
          <w:u w:val="single"/>
        </w:rPr>
        <w:t>Odůvodnění návrhu usnesení</w:t>
      </w:r>
      <w:r>
        <w:rPr>
          <w:u w:val="single"/>
        </w:rPr>
        <w:t>:</w:t>
      </w:r>
    </w:p>
    <w:p w:rsidR="009725FF" w:rsidRDefault="00CF06E8" w:rsidP="004710E4">
      <w:pPr>
        <w:pStyle w:val="Bezmezer"/>
        <w:spacing w:before="200" w:after="200" w:line="288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Podle platných právních předpisů je v působnosti valné hromady schvalovat řádnou účetní závěrku společnosti. </w:t>
      </w:r>
      <w:r w:rsidR="009725FF">
        <w:rPr>
          <w:rFonts w:asciiTheme="minorHAnsi" w:hAnsiTheme="minorHAnsi" w:cstheme="minorHAnsi"/>
        </w:rPr>
        <w:t>Představenstvo</w:t>
      </w:r>
      <w:r w:rsidR="009725FF" w:rsidRPr="00474459">
        <w:rPr>
          <w:rFonts w:asciiTheme="minorHAnsi" w:hAnsiTheme="minorHAnsi" w:cstheme="minorHAnsi"/>
        </w:rPr>
        <w:t xml:space="preserve"> </w:t>
      </w:r>
      <w:r w:rsidR="009725FF">
        <w:rPr>
          <w:rFonts w:asciiTheme="minorHAnsi" w:hAnsiTheme="minorHAnsi" w:cstheme="minorHAnsi"/>
        </w:rPr>
        <w:t>společnosti</w:t>
      </w:r>
      <w:r w:rsidR="009725FF" w:rsidRPr="00474459">
        <w:rPr>
          <w:rFonts w:asciiTheme="minorHAnsi" w:hAnsiTheme="minorHAnsi" w:cstheme="minorHAnsi"/>
        </w:rPr>
        <w:t xml:space="preserve"> považuje účetní závěrku za rok 201</w:t>
      </w:r>
      <w:r w:rsidR="00D653E1">
        <w:rPr>
          <w:rFonts w:asciiTheme="minorHAnsi" w:hAnsiTheme="minorHAnsi" w:cstheme="minorHAnsi"/>
        </w:rPr>
        <w:t>6</w:t>
      </w:r>
      <w:r w:rsidR="009725FF" w:rsidRPr="00474459">
        <w:rPr>
          <w:rFonts w:asciiTheme="minorHAnsi" w:hAnsiTheme="minorHAnsi" w:cstheme="minorHAnsi"/>
        </w:rPr>
        <w:t xml:space="preserve"> za bezvadnou, splňující veškeré zákonné náležitosti a věrně vypovídající o skutečném stavu ve Společnosti. Z tohoto důvodu ji navrhuje schválit.</w:t>
      </w:r>
    </w:p>
    <w:p w:rsidR="00B630BB" w:rsidRPr="0041787D" w:rsidRDefault="00B630BB" w:rsidP="00CA249E">
      <w:pPr>
        <w:pStyle w:val="Bezmezer"/>
        <w:numPr>
          <w:ilvl w:val="0"/>
          <w:numId w:val="19"/>
        </w:numPr>
        <w:spacing w:before="200" w:after="200" w:line="288" w:lineRule="auto"/>
        <w:ind w:left="709"/>
        <w:jc w:val="both"/>
        <w:rPr>
          <w:u w:val="single"/>
        </w:rPr>
      </w:pPr>
      <w:r w:rsidRPr="00CB7437">
        <w:rPr>
          <w:rFonts w:asciiTheme="minorHAnsi" w:hAnsiTheme="minorHAnsi" w:cstheme="minorHAnsi"/>
          <w:b/>
        </w:rPr>
        <w:t xml:space="preserve">K bodu </w:t>
      </w:r>
      <w:r w:rsidR="002313E1">
        <w:rPr>
          <w:rFonts w:asciiTheme="minorHAnsi" w:hAnsiTheme="minorHAnsi" w:cstheme="minorHAnsi"/>
          <w:b/>
        </w:rPr>
        <w:t>10</w:t>
      </w:r>
      <w:r w:rsidR="002313E1" w:rsidRPr="00CB7437">
        <w:rPr>
          <w:rFonts w:asciiTheme="minorHAnsi" w:hAnsiTheme="minorHAnsi" w:cstheme="minorHAnsi"/>
          <w:b/>
        </w:rPr>
        <w:t xml:space="preserve"> </w:t>
      </w:r>
      <w:r w:rsidRPr="00CB7437">
        <w:rPr>
          <w:rFonts w:asciiTheme="minorHAnsi" w:hAnsiTheme="minorHAnsi" w:cstheme="minorHAnsi"/>
          <w:b/>
        </w:rPr>
        <w:t>pořadu jednání valné hromady</w:t>
      </w:r>
    </w:p>
    <w:p w:rsidR="00296170" w:rsidRPr="004710E4" w:rsidRDefault="00296170" w:rsidP="00CA249E">
      <w:pPr>
        <w:pStyle w:val="Bezmezer"/>
        <w:spacing w:before="200" w:after="200" w:line="288" w:lineRule="auto"/>
        <w:ind w:left="709"/>
        <w:jc w:val="both"/>
        <w:rPr>
          <w:u w:val="single"/>
        </w:rPr>
      </w:pPr>
      <w:r w:rsidRPr="004710E4">
        <w:rPr>
          <w:u w:val="single"/>
        </w:rPr>
        <w:t>Návrh usnesení valné hromady:</w:t>
      </w:r>
    </w:p>
    <w:p w:rsidR="00500195" w:rsidRDefault="00296170" w:rsidP="00500195">
      <w:pPr>
        <w:pStyle w:val="Bezmezer"/>
        <w:spacing w:line="288" w:lineRule="auto"/>
        <w:ind w:left="720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„</w:t>
      </w:r>
      <w:r w:rsidR="00D43E1E">
        <w:rPr>
          <w:rFonts w:asciiTheme="minorHAnsi" w:hAnsiTheme="minorHAnsi" w:cstheme="minorHAnsi"/>
          <w:b/>
          <w:i/>
        </w:rPr>
        <w:t xml:space="preserve">Valná hromada schvaluje návrh </w:t>
      </w:r>
      <w:r w:rsidR="00B327BB">
        <w:rPr>
          <w:rFonts w:asciiTheme="minorHAnsi" w:hAnsiTheme="minorHAnsi" w:cstheme="minorHAnsi"/>
          <w:b/>
          <w:i/>
        </w:rPr>
        <w:t xml:space="preserve">představenstva </w:t>
      </w:r>
      <w:r w:rsidR="00D43E1E">
        <w:rPr>
          <w:rFonts w:asciiTheme="minorHAnsi" w:hAnsiTheme="minorHAnsi" w:cstheme="minorHAnsi"/>
          <w:b/>
          <w:i/>
        </w:rPr>
        <w:t>na rozdělení zisku za rok 201</w:t>
      </w:r>
      <w:r w:rsidR="00D653E1">
        <w:rPr>
          <w:rFonts w:asciiTheme="minorHAnsi" w:hAnsiTheme="minorHAnsi" w:cstheme="minorHAnsi"/>
          <w:b/>
          <w:i/>
        </w:rPr>
        <w:t>6</w:t>
      </w:r>
      <w:r w:rsidR="00500195">
        <w:rPr>
          <w:rFonts w:asciiTheme="minorHAnsi" w:hAnsiTheme="minorHAnsi" w:cstheme="minorHAnsi"/>
          <w:b/>
          <w:i/>
        </w:rPr>
        <w:t xml:space="preserve"> v</w:t>
      </w:r>
      <w:r w:rsidR="00202536">
        <w:rPr>
          <w:rFonts w:asciiTheme="minorHAnsi" w:hAnsiTheme="minorHAnsi" w:cstheme="minorHAnsi"/>
          <w:b/>
          <w:i/>
        </w:rPr>
        <w:t> této podobě</w:t>
      </w:r>
      <w:r w:rsidR="00500195">
        <w:rPr>
          <w:rFonts w:asciiTheme="minorHAnsi" w:hAnsiTheme="minorHAnsi" w:cstheme="minorHAnsi"/>
          <w:b/>
          <w:i/>
        </w:rPr>
        <w:t>:</w:t>
      </w:r>
    </w:p>
    <w:p w:rsidR="00500195" w:rsidRPr="00500195" w:rsidRDefault="00500195" w:rsidP="00500195">
      <w:pPr>
        <w:pStyle w:val="Bezmezer"/>
        <w:spacing w:line="288" w:lineRule="auto"/>
        <w:ind w:left="720"/>
        <w:jc w:val="both"/>
        <w:rPr>
          <w:rFonts w:asciiTheme="minorHAnsi" w:hAnsiTheme="minorHAnsi" w:cstheme="minorHAnsi"/>
          <w:b/>
          <w:i/>
        </w:rPr>
      </w:pPr>
      <w:r w:rsidRPr="00500195">
        <w:rPr>
          <w:rFonts w:asciiTheme="minorHAnsi" w:hAnsiTheme="minorHAnsi" w:cstheme="minorHAnsi"/>
          <w:b/>
          <w:i/>
        </w:rPr>
        <w:t xml:space="preserve">Zisk po zdanění: 20 437 021 Kč </w:t>
      </w:r>
    </w:p>
    <w:p w:rsidR="00500195" w:rsidRPr="00500195" w:rsidRDefault="00500195" w:rsidP="00500195">
      <w:pPr>
        <w:pStyle w:val="Bezmezer"/>
        <w:spacing w:line="288" w:lineRule="auto"/>
        <w:ind w:left="720"/>
        <w:jc w:val="both"/>
        <w:rPr>
          <w:rFonts w:asciiTheme="minorHAnsi" w:hAnsiTheme="minorHAnsi" w:cstheme="minorHAnsi"/>
          <w:b/>
          <w:i/>
        </w:rPr>
      </w:pPr>
      <w:r w:rsidRPr="00500195">
        <w:rPr>
          <w:rFonts w:asciiTheme="minorHAnsi" w:hAnsiTheme="minorHAnsi" w:cstheme="minorHAnsi"/>
          <w:b/>
          <w:i/>
        </w:rPr>
        <w:t xml:space="preserve">Příděl do rezervního fondu: 1 021 851 Kč </w:t>
      </w:r>
    </w:p>
    <w:p w:rsidR="00500195" w:rsidRPr="00500195" w:rsidRDefault="00500195" w:rsidP="00500195">
      <w:pPr>
        <w:pStyle w:val="Bezmezer"/>
        <w:spacing w:line="288" w:lineRule="auto"/>
        <w:ind w:left="720"/>
        <w:jc w:val="both"/>
        <w:rPr>
          <w:rFonts w:asciiTheme="minorHAnsi" w:hAnsiTheme="minorHAnsi" w:cstheme="minorHAnsi"/>
          <w:b/>
          <w:i/>
        </w:rPr>
      </w:pPr>
      <w:r w:rsidRPr="00500195">
        <w:rPr>
          <w:rFonts w:asciiTheme="minorHAnsi" w:hAnsiTheme="minorHAnsi" w:cstheme="minorHAnsi"/>
          <w:b/>
          <w:i/>
        </w:rPr>
        <w:t xml:space="preserve">Výplata dividend: 0 </w:t>
      </w:r>
    </w:p>
    <w:p w:rsidR="00296170" w:rsidRPr="00202536" w:rsidRDefault="00500195" w:rsidP="00202536">
      <w:pPr>
        <w:pStyle w:val="Bezmezer"/>
        <w:spacing w:after="200" w:line="288" w:lineRule="auto"/>
        <w:ind w:left="720"/>
        <w:jc w:val="both"/>
        <w:rPr>
          <w:rFonts w:asciiTheme="minorHAnsi" w:hAnsiTheme="minorHAnsi" w:cstheme="minorHAnsi"/>
          <w:b/>
          <w:i/>
        </w:rPr>
      </w:pPr>
      <w:r w:rsidRPr="00500195">
        <w:rPr>
          <w:rFonts w:asciiTheme="minorHAnsi" w:hAnsiTheme="minorHAnsi" w:cstheme="minorHAnsi"/>
          <w:b/>
          <w:i/>
        </w:rPr>
        <w:t>Nerozdělený zisk: 19 415 170 Kč</w:t>
      </w:r>
      <w:r w:rsidR="00296170">
        <w:rPr>
          <w:rFonts w:asciiTheme="minorHAnsi" w:hAnsiTheme="minorHAnsi" w:cstheme="minorHAnsi"/>
          <w:b/>
          <w:i/>
        </w:rPr>
        <w:t>“</w:t>
      </w:r>
    </w:p>
    <w:p w:rsidR="00B630BB" w:rsidRDefault="008D584B" w:rsidP="004710E4">
      <w:pPr>
        <w:pStyle w:val="Bezmezer"/>
        <w:spacing w:before="200" w:after="200" w:line="288" w:lineRule="auto"/>
        <w:ind w:left="720"/>
        <w:jc w:val="both"/>
        <w:rPr>
          <w:u w:val="single"/>
        </w:rPr>
      </w:pPr>
      <w:r w:rsidRPr="004710E4">
        <w:rPr>
          <w:u w:val="single"/>
        </w:rPr>
        <w:t>Odůvodnění návrhu usnesení</w:t>
      </w:r>
      <w:r>
        <w:rPr>
          <w:u w:val="single"/>
        </w:rPr>
        <w:t>:</w:t>
      </w:r>
    </w:p>
    <w:p w:rsidR="00B327BB" w:rsidRDefault="00D43E1E" w:rsidP="004710E4">
      <w:pPr>
        <w:pStyle w:val="Bezmezer"/>
        <w:spacing w:before="200" w:after="200" w:line="288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Představenstvo </w:t>
      </w:r>
      <w:r w:rsidR="00B327BB">
        <w:rPr>
          <w:rFonts w:asciiTheme="minorHAnsi" w:hAnsiTheme="minorHAnsi" w:cstheme="minorHAnsi"/>
        </w:rPr>
        <w:t xml:space="preserve">předkládá </w:t>
      </w:r>
      <w:r>
        <w:rPr>
          <w:rFonts w:asciiTheme="minorHAnsi" w:hAnsiTheme="minorHAnsi" w:cstheme="minorHAnsi"/>
        </w:rPr>
        <w:t>valné hromadě návrh na rozdělení zisku v souladu se zavedenou praxí společnosti tak, že se zisk nerozděluje mezi akcionáře</w:t>
      </w:r>
      <w:r w:rsidR="00B327BB">
        <w:rPr>
          <w:rFonts w:asciiTheme="minorHAnsi" w:hAnsiTheme="minorHAnsi" w:cstheme="minorHAnsi"/>
        </w:rPr>
        <w:t>:</w:t>
      </w:r>
    </w:p>
    <w:p w:rsidR="004028A8" w:rsidRDefault="004028A8" w:rsidP="004028A8">
      <w:pPr>
        <w:pStyle w:val="Bezmezer"/>
        <w:spacing w:before="200" w:line="288" w:lineRule="auto"/>
        <w:ind w:left="720"/>
        <w:jc w:val="both"/>
      </w:pPr>
      <w:r>
        <w:t xml:space="preserve">Zisk po zdanění: 20 437 021 Kč </w:t>
      </w:r>
    </w:p>
    <w:p w:rsidR="004028A8" w:rsidRDefault="004028A8" w:rsidP="004028A8">
      <w:pPr>
        <w:pStyle w:val="Bezmezer"/>
        <w:spacing w:line="288" w:lineRule="auto"/>
        <w:ind w:left="720"/>
        <w:jc w:val="both"/>
      </w:pPr>
      <w:r>
        <w:t xml:space="preserve">Příděl do rezervního fondu: 1 021 851 Kč </w:t>
      </w:r>
    </w:p>
    <w:p w:rsidR="004028A8" w:rsidRDefault="004028A8" w:rsidP="004028A8">
      <w:pPr>
        <w:pStyle w:val="Bezmezer"/>
        <w:spacing w:line="288" w:lineRule="auto"/>
        <w:ind w:left="720"/>
        <w:jc w:val="both"/>
      </w:pPr>
      <w:r>
        <w:t xml:space="preserve">Výplata dividend: 0 </w:t>
      </w:r>
    </w:p>
    <w:p w:rsidR="004028A8" w:rsidRDefault="004028A8" w:rsidP="004028A8">
      <w:pPr>
        <w:pStyle w:val="Bezmezer"/>
        <w:spacing w:after="200" w:line="288" w:lineRule="auto"/>
        <w:ind w:left="720"/>
        <w:jc w:val="both"/>
        <w:rPr>
          <w:rFonts w:asciiTheme="minorHAnsi" w:hAnsiTheme="minorHAnsi" w:cstheme="minorHAnsi"/>
        </w:rPr>
      </w:pPr>
      <w:r>
        <w:t>Nerozdělený zisk: 19 415 170 Kč</w:t>
      </w:r>
      <w:r>
        <w:rPr>
          <w:rFonts w:asciiTheme="minorHAnsi" w:hAnsiTheme="minorHAnsi" w:cstheme="minorHAnsi"/>
        </w:rPr>
        <w:t xml:space="preserve"> </w:t>
      </w:r>
    </w:p>
    <w:p w:rsidR="008D584B" w:rsidRDefault="00D43E1E" w:rsidP="004028A8">
      <w:pPr>
        <w:pStyle w:val="Bezmezer"/>
        <w:spacing w:before="200" w:after="200" w:line="288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Představenstvo doporučuje </w:t>
      </w:r>
      <w:r w:rsidR="00B327BB">
        <w:rPr>
          <w:rFonts w:asciiTheme="minorHAnsi" w:hAnsiTheme="minorHAnsi" w:cstheme="minorHAnsi"/>
        </w:rPr>
        <w:t xml:space="preserve">schválit tento </w:t>
      </w:r>
      <w:r>
        <w:rPr>
          <w:rFonts w:asciiTheme="minorHAnsi" w:hAnsiTheme="minorHAnsi" w:cstheme="minorHAnsi"/>
        </w:rPr>
        <w:t>návrh na rozdělení zisku a vytvořit tak společnosti prostředky pro další investice do vodárenské infrastruktury.</w:t>
      </w:r>
    </w:p>
    <w:p w:rsidR="0058296B" w:rsidRPr="00CA249E" w:rsidRDefault="0058296B" w:rsidP="00787578">
      <w:pPr>
        <w:pStyle w:val="Bezmezer"/>
        <w:numPr>
          <w:ilvl w:val="0"/>
          <w:numId w:val="19"/>
        </w:numPr>
        <w:spacing w:before="200" w:after="200" w:line="288" w:lineRule="auto"/>
        <w:ind w:left="709"/>
        <w:jc w:val="both"/>
        <w:rPr>
          <w:u w:val="single"/>
        </w:rPr>
      </w:pPr>
      <w:r w:rsidRPr="00CA249E">
        <w:rPr>
          <w:rFonts w:asciiTheme="minorHAnsi" w:hAnsiTheme="minorHAnsi" w:cstheme="minorHAnsi"/>
          <w:b/>
        </w:rPr>
        <w:t xml:space="preserve">K bodu </w:t>
      </w:r>
      <w:r w:rsidR="00D653E1">
        <w:rPr>
          <w:rFonts w:asciiTheme="minorHAnsi" w:hAnsiTheme="minorHAnsi" w:cstheme="minorHAnsi"/>
          <w:b/>
        </w:rPr>
        <w:t>1</w:t>
      </w:r>
      <w:r w:rsidR="002313E1">
        <w:rPr>
          <w:rFonts w:asciiTheme="minorHAnsi" w:hAnsiTheme="minorHAnsi" w:cstheme="minorHAnsi"/>
          <w:b/>
        </w:rPr>
        <w:t>1</w:t>
      </w:r>
      <w:r w:rsidRPr="00CA249E">
        <w:rPr>
          <w:rFonts w:asciiTheme="minorHAnsi" w:hAnsiTheme="minorHAnsi" w:cstheme="minorHAnsi"/>
          <w:b/>
        </w:rPr>
        <w:t xml:space="preserve"> pořadu jednání valné hromady</w:t>
      </w:r>
      <w:r w:rsidRPr="00CA249E">
        <w:rPr>
          <w:u w:val="single"/>
        </w:rPr>
        <w:t xml:space="preserve"> </w:t>
      </w:r>
    </w:p>
    <w:p w:rsidR="009D7D4D" w:rsidRPr="00CA249E" w:rsidRDefault="009D7D4D" w:rsidP="00ED57B9">
      <w:pPr>
        <w:pStyle w:val="Bezmezer"/>
        <w:spacing w:before="200" w:after="200" w:line="288" w:lineRule="auto"/>
        <w:ind w:left="720"/>
        <w:jc w:val="both"/>
        <w:rPr>
          <w:u w:val="single"/>
        </w:rPr>
      </w:pPr>
      <w:r w:rsidRPr="00CA249E">
        <w:rPr>
          <w:u w:val="single"/>
        </w:rPr>
        <w:t>Návrh usnesení valné hromady:</w:t>
      </w:r>
    </w:p>
    <w:p w:rsidR="00D4211C" w:rsidRPr="00CA249E" w:rsidRDefault="009D7D4D" w:rsidP="00ED57B9">
      <w:pPr>
        <w:pStyle w:val="Bezmezer"/>
        <w:spacing w:before="200" w:after="200" w:line="288" w:lineRule="auto"/>
        <w:ind w:left="720"/>
        <w:jc w:val="both"/>
        <w:rPr>
          <w:rFonts w:asciiTheme="minorHAnsi" w:hAnsiTheme="minorHAnsi" w:cstheme="minorHAnsi"/>
          <w:b/>
          <w:i/>
        </w:rPr>
      </w:pPr>
      <w:r w:rsidRPr="00CB573B">
        <w:rPr>
          <w:rFonts w:asciiTheme="minorHAnsi" w:hAnsiTheme="minorHAnsi" w:cstheme="minorHAnsi"/>
          <w:b/>
          <w:i/>
        </w:rPr>
        <w:t xml:space="preserve">„Valná hromada určuje auditorem </w:t>
      </w:r>
      <w:r w:rsidR="00D06AF9" w:rsidRPr="00CB573B">
        <w:rPr>
          <w:rFonts w:asciiTheme="minorHAnsi" w:hAnsiTheme="minorHAnsi" w:cstheme="minorHAnsi"/>
          <w:b/>
          <w:i/>
        </w:rPr>
        <w:t xml:space="preserve">společnosti pro </w:t>
      </w:r>
      <w:r w:rsidR="0052341E" w:rsidRPr="00CB573B">
        <w:rPr>
          <w:rFonts w:asciiTheme="minorHAnsi" w:hAnsiTheme="minorHAnsi" w:cstheme="minorHAnsi"/>
          <w:b/>
          <w:i/>
        </w:rPr>
        <w:t xml:space="preserve">ověření účetní závěrky za </w:t>
      </w:r>
      <w:r w:rsidR="00D06AF9" w:rsidRPr="00CB573B">
        <w:rPr>
          <w:rFonts w:asciiTheme="minorHAnsi" w:hAnsiTheme="minorHAnsi" w:cstheme="minorHAnsi"/>
          <w:b/>
          <w:i/>
        </w:rPr>
        <w:t>rok</w:t>
      </w:r>
      <w:r w:rsidRPr="00CB573B">
        <w:rPr>
          <w:rFonts w:asciiTheme="minorHAnsi" w:hAnsiTheme="minorHAnsi" w:cstheme="minorHAnsi"/>
          <w:b/>
          <w:i/>
        </w:rPr>
        <w:t xml:space="preserve"> </w:t>
      </w:r>
      <w:r w:rsidR="00D06AF9" w:rsidRPr="00CB573B">
        <w:rPr>
          <w:rFonts w:asciiTheme="minorHAnsi" w:hAnsiTheme="minorHAnsi" w:cstheme="minorHAnsi"/>
          <w:b/>
          <w:i/>
        </w:rPr>
        <w:t>201</w:t>
      </w:r>
      <w:r w:rsidR="00D653E1" w:rsidRPr="00CB573B">
        <w:rPr>
          <w:rFonts w:asciiTheme="minorHAnsi" w:hAnsiTheme="minorHAnsi" w:cstheme="minorHAnsi"/>
          <w:b/>
          <w:i/>
        </w:rPr>
        <w:t>7</w:t>
      </w:r>
      <w:r w:rsidRPr="00CB573B">
        <w:rPr>
          <w:rFonts w:asciiTheme="minorHAnsi" w:hAnsiTheme="minorHAnsi" w:cstheme="minorHAnsi"/>
          <w:b/>
          <w:i/>
        </w:rPr>
        <w:t xml:space="preserve"> auditora </w:t>
      </w:r>
      <w:r w:rsidR="009242AB" w:rsidRPr="00CB573B">
        <w:rPr>
          <w:rFonts w:asciiTheme="minorHAnsi" w:hAnsiTheme="minorHAnsi" w:cstheme="minorHAnsi"/>
          <w:b/>
          <w:i/>
        </w:rPr>
        <w:t xml:space="preserve">ZLÍN AUDIT, spol. s r.o., se sídlem Tř. T. Bati 3765, Zlín, IČ: </w:t>
      </w:r>
      <w:r w:rsidR="009242AB" w:rsidRPr="00F446AC">
        <w:rPr>
          <w:rStyle w:val="nowrap"/>
          <w:b/>
          <w:bCs/>
          <w:i/>
        </w:rPr>
        <w:t>46967257</w:t>
      </w:r>
      <w:r w:rsidR="009242AB" w:rsidRPr="00CB573B">
        <w:rPr>
          <w:rFonts w:asciiTheme="minorHAnsi" w:hAnsiTheme="minorHAnsi" w:cstheme="minorHAnsi"/>
          <w:b/>
          <w:i/>
        </w:rPr>
        <w:t>.</w:t>
      </w:r>
      <w:r w:rsidRPr="00CB573B">
        <w:rPr>
          <w:rFonts w:asciiTheme="minorHAnsi" w:hAnsiTheme="minorHAnsi" w:cstheme="minorHAnsi"/>
          <w:b/>
          <w:i/>
        </w:rPr>
        <w:t>“</w:t>
      </w:r>
    </w:p>
    <w:p w:rsidR="00ED57B9" w:rsidRPr="00CA249E" w:rsidRDefault="00ED57B9" w:rsidP="003142B2">
      <w:pPr>
        <w:pStyle w:val="Bezmezer"/>
        <w:keepNext/>
        <w:spacing w:before="200" w:after="200" w:line="288" w:lineRule="auto"/>
        <w:ind w:left="720"/>
        <w:jc w:val="both"/>
        <w:rPr>
          <w:rFonts w:asciiTheme="minorHAnsi" w:hAnsiTheme="minorHAnsi" w:cstheme="minorHAnsi"/>
          <w:u w:val="single"/>
        </w:rPr>
      </w:pPr>
      <w:r w:rsidRPr="00CA249E">
        <w:rPr>
          <w:rFonts w:asciiTheme="minorHAnsi" w:hAnsiTheme="minorHAnsi" w:cstheme="minorHAnsi"/>
          <w:u w:val="single"/>
        </w:rPr>
        <w:lastRenderedPageBreak/>
        <w:t>Odůvodnění návrhu usnesení:</w:t>
      </w:r>
    </w:p>
    <w:p w:rsidR="009B0D98" w:rsidRDefault="00ED57B9" w:rsidP="008672F5">
      <w:pPr>
        <w:pStyle w:val="Bezmezer"/>
        <w:spacing w:before="200" w:after="200" w:line="288" w:lineRule="auto"/>
        <w:ind w:left="709"/>
        <w:jc w:val="both"/>
        <w:rPr>
          <w:rFonts w:asciiTheme="minorHAnsi" w:hAnsiTheme="minorHAnsi" w:cstheme="minorHAnsi"/>
        </w:rPr>
      </w:pPr>
      <w:r w:rsidRPr="00CA249E">
        <w:rPr>
          <w:rFonts w:asciiTheme="minorHAnsi" w:hAnsiTheme="minorHAnsi" w:cstheme="minorHAnsi"/>
        </w:rPr>
        <w:t xml:space="preserve">Společnost má </w:t>
      </w:r>
      <w:r w:rsidR="0052341E">
        <w:rPr>
          <w:rFonts w:asciiTheme="minorHAnsi" w:hAnsiTheme="minorHAnsi" w:cstheme="minorHAnsi"/>
        </w:rPr>
        <w:t>podle platných a účinných právních předpisů povinnost určit auditora k ověření účetní závěrky pro následující rok</w:t>
      </w:r>
      <w:r w:rsidRPr="00CA249E">
        <w:rPr>
          <w:rFonts w:asciiTheme="minorHAnsi" w:hAnsiTheme="minorHAnsi" w:cstheme="minorHAnsi"/>
        </w:rPr>
        <w:t xml:space="preserve">. Pro splnění zákonných náležitostí je nezbytné pro </w:t>
      </w:r>
      <w:r w:rsidR="00E03CBA" w:rsidRPr="00CA249E">
        <w:rPr>
          <w:rFonts w:asciiTheme="minorHAnsi" w:hAnsiTheme="minorHAnsi" w:cstheme="minorHAnsi"/>
        </w:rPr>
        <w:t>další období auditora zajistit.</w:t>
      </w:r>
      <w:r w:rsidR="000C3102" w:rsidRPr="00CA249E">
        <w:rPr>
          <w:rFonts w:asciiTheme="minorHAnsi" w:hAnsiTheme="minorHAnsi" w:cstheme="minorHAnsi"/>
        </w:rPr>
        <w:t xml:space="preserve"> Představenstvo společnosti navrhuje </w:t>
      </w:r>
      <w:r w:rsidR="0052341E">
        <w:rPr>
          <w:rFonts w:asciiTheme="minorHAnsi" w:hAnsiTheme="minorHAnsi" w:cstheme="minorHAnsi"/>
        </w:rPr>
        <w:t>přijmout navržené usnesení</w:t>
      </w:r>
      <w:r w:rsidR="000C3102" w:rsidRPr="00CA249E">
        <w:rPr>
          <w:rFonts w:asciiTheme="minorHAnsi" w:hAnsiTheme="minorHAnsi" w:cstheme="minorHAnsi"/>
        </w:rPr>
        <w:t>.</w:t>
      </w:r>
    </w:p>
    <w:p w:rsidR="0039768A" w:rsidRPr="00CA249E" w:rsidRDefault="0039768A" w:rsidP="00787578">
      <w:pPr>
        <w:pStyle w:val="Bezmezer"/>
        <w:numPr>
          <w:ilvl w:val="0"/>
          <w:numId w:val="19"/>
        </w:numPr>
        <w:spacing w:before="200" w:after="200" w:line="288" w:lineRule="auto"/>
        <w:ind w:left="709"/>
        <w:jc w:val="both"/>
        <w:rPr>
          <w:u w:val="single"/>
        </w:rPr>
      </w:pPr>
      <w:r w:rsidRPr="00CA249E">
        <w:rPr>
          <w:rFonts w:asciiTheme="minorHAnsi" w:hAnsiTheme="minorHAnsi" w:cstheme="minorHAnsi"/>
          <w:b/>
        </w:rPr>
        <w:t xml:space="preserve">K bodu </w:t>
      </w:r>
      <w:r>
        <w:rPr>
          <w:rFonts w:asciiTheme="minorHAnsi" w:hAnsiTheme="minorHAnsi" w:cstheme="minorHAnsi"/>
          <w:b/>
        </w:rPr>
        <w:t>12</w:t>
      </w:r>
      <w:r w:rsidRPr="00CA249E">
        <w:rPr>
          <w:rFonts w:asciiTheme="minorHAnsi" w:hAnsiTheme="minorHAnsi" w:cstheme="minorHAnsi"/>
          <w:b/>
        </w:rPr>
        <w:t xml:space="preserve"> pořadu jednání valné hromady</w:t>
      </w:r>
      <w:r w:rsidRPr="00CA249E">
        <w:rPr>
          <w:u w:val="single"/>
        </w:rPr>
        <w:t xml:space="preserve"> </w:t>
      </w:r>
    </w:p>
    <w:p w:rsidR="0039768A" w:rsidRPr="0039768A" w:rsidRDefault="0039768A" w:rsidP="0039768A">
      <w:pPr>
        <w:pStyle w:val="Bezmezer"/>
        <w:keepNext/>
        <w:spacing w:before="200" w:after="200" w:line="288" w:lineRule="auto"/>
        <w:ind w:left="720"/>
        <w:jc w:val="both"/>
        <w:rPr>
          <w:rFonts w:asciiTheme="minorHAnsi" w:hAnsiTheme="minorHAnsi" w:cstheme="minorHAnsi"/>
          <w:u w:val="single"/>
        </w:rPr>
      </w:pPr>
      <w:r w:rsidRPr="0039768A">
        <w:rPr>
          <w:rFonts w:asciiTheme="minorHAnsi" w:hAnsiTheme="minorHAnsi" w:cstheme="minorHAnsi"/>
          <w:u w:val="single"/>
        </w:rPr>
        <w:t>Návrh usnesení valné hromady:</w:t>
      </w:r>
    </w:p>
    <w:p w:rsidR="0039768A" w:rsidRPr="00A57DA5" w:rsidRDefault="00A57DA5" w:rsidP="008672F5">
      <w:pPr>
        <w:pStyle w:val="Bezmezer"/>
        <w:spacing w:before="200" w:after="200" w:line="288" w:lineRule="auto"/>
        <w:ind w:left="709"/>
        <w:jc w:val="both"/>
        <w:rPr>
          <w:b/>
        </w:rPr>
      </w:pPr>
      <w:r w:rsidRPr="00CB573B">
        <w:rPr>
          <w:b/>
        </w:rPr>
        <w:t>„</w:t>
      </w:r>
      <w:r w:rsidR="0039768A" w:rsidRPr="00CB573B">
        <w:rPr>
          <w:b/>
        </w:rPr>
        <w:t>Valná hromada uděluje pokyn představenstvu na jeho žádost, aby pro příští valnou hromadu v roce 2018 prověřilo a připravilo varianty dalšího provozování infrastrukturního majetku ve vlastnictví společnosti Vodovody a kanalizace Zlín, a.s.</w:t>
      </w:r>
      <w:r w:rsidRPr="00CB573B">
        <w:rPr>
          <w:b/>
        </w:rPr>
        <w:t>“</w:t>
      </w:r>
    </w:p>
    <w:p w:rsidR="00A57DA5" w:rsidRPr="00CA249E" w:rsidRDefault="00A57DA5" w:rsidP="00A57DA5">
      <w:pPr>
        <w:pStyle w:val="Bezmezer"/>
        <w:keepNext/>
        <w:spacing w:before="200" w:after="200" w:line="288" w:lineRule="auto"/>
        <w:ind w:left="720"/>
        <w:jc w:val="both"/>
        <w:rPr>
          <w:rFonts w:asciiTheme="minorHAnsi" w:hAnsiTheme="minorHAnsi" w:cstheme="minorHAnsi"/>
          <w:u w:val="single"/>
        </w:rPr>
      </w:pPr>
      <w:r w:rsidRPr="00CA249E">
        <w:rPr>
          <w:rFonts w:asciiTheme="minorHAnsi" w:hAnsiTheme="minorHAnsi" w:cstheme="minorHAnsi"/>
          <w:u w:val="single"/>
        </w:rPr>
        <w:t>Odůvodnění návrhu usnesení:</w:t>
      </w:r>
    </w:p>
    <w:p w:rsidR="00A57DA5" w:rsidRDefault="00A57DA5" w:rsidP="001E701D">
      <w:pPr>
        <w:pStyle w:val="Bezmezer"/>
        <w:spacing w:before="200" w:after="200" w:line="288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Představenstvo společnosti žádá valnou hromadu v souladu s § 51 odst. 2 zákona č. 90/2012 Sb., o obchodních korporacích, a v souladu s § 18 odst. 2 písm. y) stanov společnosti o udělení pokynu, </w:t>
      </w:r>
      <w:r w:rsidRPr="00A57DA5">
        <w:rPr>
          <w:rFonts w:asciiTheme="minorHAnsi" w:hAnsiTheme="minorHAnsi" w:cstheme="minorHAnsi"/>
        </w:rPr>
        <w:t>aby pro příští valnou hromadu v roce 2018 prověřilo a připravilo varianty dalšího provozování infrastrukturního majetku ve vlastnictví společnosti Vodovody a kanalizace Zlín, a.s.</w:t>
      </w:r>
    </w:p>
    <w:p w:rsidR="00A57DA5" w:rsidRDefault="00A57DA5" w:rsidP="001E701D">
      <w:pPr>
        <w:pStyle w:val="Bezmezer"/>
        <w:spacing w:before="200" w:after="200" w:line="288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Představenstvo považuje uvedený pokyn za potřebný s ohledem na skutečnost, že společnost potřebuje řešit otázku provozování vodárenské infrastruktury, a je v jejím zájmu, aby bylo posouzeno, jaký způsob provozování vodárenské infrastruktur bude pro společnost nejvhodnější. Protože představenstvo v této oblasti v tuto chvíli nedisponuje dostatkem informací, je potřebné, aby byly pro uvedený účel zpracovány potřebné analýzy. Představenstvo přitom považuje za vhodné, aby s tímto postupem vyjádřila souhlas také valná hromada, a to udělením pokynu k navrženému postupu.</w:t>
      </w:r>
    </w:p>
    <w:p w:rsidR="00587EED" w:rsidRPr="00CA249E" w:rsidRDefault="00587EED" w:rsidP="00787578">
      <w:pPr>
        <w:pStyle w:val="Bezmezer"/>
        <w:numPr>
          <w:ilvl w:val="0"/>
          <w:numId w:val="19"/>
        </w:numPr>
        <w:spacing w:before="200" w:after="200" w:line="288" w:lineRule="auto"/>
        <w:ind w:left="709"/>
        <w:jc w:val="both"/>
        <w:rPr>
          <w:u w:val="single"/>
        </w:rPr>
      </w:pPr>
      <w:r w:rsidRPr="00CA249E">
        <w:rPr>
          <w:rFonts w:asciiTheme="minorHAnsi" w:hAnsiTheme="minorHAnsi" w:cstheme="minorHAnsi"/>
          <w:b/>
        </w:rPr>
        <w:t xml:space="preserve">K bodu </w:t>
      </w:r>
      <w:r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</w:rPr>
        <w:t>3</w:t>
      </w:r>
      <w:r w:rsidRPr="00CA249E">
        <w:rPr>
          <w:rFonts w:asciiTheme="minorHAnsi" w:hAnsiTheme="minorHAnsi" w:cstheme="minorHAnsi"/>
          <w:b/>
        </w:rPr>
        <w:t xml:space="preserve"> pořadu jednání valné hromady</w:t>
      </w:r>
      <w:r w:rsidRPr="00CA249E">
        <w:rPr>
          <w:u w:val="single"/>
        </w:rPr>
        <w:t xml:space="preserve"> </w:t>
      </w:r>
    </w:p>
    <w:p w:rsidR="00587EED" w:rsidRPr="00787578" w:rsidRDefault="00587EED" w:rsidP="001E701D">
      <w:pPr>
        <w:pStyle w:val="Bezmezer"/>
        <w:spacing w:before="200" w:after="200" w:line="288" w:lineRule="auto"/>
        <w:ind w:left="720"/>
        <w:jc w:val="both"/>
        <w:rPr>
          <w:rFonts w:asciiTheme="minorHAnsi" w:hAnsiTheme="minorHAnsi" w:cstheme="minorHAnsi"/>
          <w:u w:val="single"/>
        </w:rPr>
      </w:pPr>
      <w:r w:rsidRPr="00787578">
        <w:rPr>
          <w:rFonts w:asciiTheme="minorHAnsi" w:hAnsiTheme="minorHAnsi" w:cstheme="minorHAnsi"/>
          <w:u w:val="single"/>
        </w:rPr>
        <w:t>Návrh usnesení valné hromady:</w:t>
      </w:r>
    </w:p>
    <w:p w:rsidR="00587EED" w:rsidRPr="00787578" w:rsidRDefault="00587EED" w:rsidP="001E701D">
      <w:pPr>
        <w:pStyle w:val="Bezmezer"/>
        <w:spacing w:before="200" w:after="200" w:line="288" w:lineRule="auto"/>
        <w:ind w:left="720"/>
        <w:jc w:val="both"/>
        <w:rPr>
          <w:rFonts w:asciiTheme="minorHAnsi" w:hAnsiTheme="minorHAnsi" w:cstheme="minorHAnsi"/>
          <w:b/>
        </w:rPr>
      </w:pPr>
      <w:r w:rsidRPr="00787578">
        <w:rPr>
          <w:rFonts w:asciiTheme="minorHAnsi" w:hAnsiTheme="minorHAnsi" w:cstheme="minorHAnsi"/>
          <w:b/>
        </w:rPr>
        <w:t>„Valná hromada Společnosti uděluje souhlas s převodem 4924 ks akcií na jméno Společnosti, ISIN CZ 0009048062, a to z akcionáře Společnosti obce Zádveřice Raková na akcionáře Společnosti město Otrokovice.“</w:t>
      </w:r>
    </w:p>
    <w:p w:rsidR="00587EED" w:rsidRDefault="00587EED" w:rsidP="001E701D">
      <w:pPr>
        <w:pStyle w:val="Bezmezer"/>
        <w:spacing w:before="200" w:after="200" w:line="288" w:lineRule="auto"/>
        <w:ind w:left="720"/>
        <w:jc w:val="both"/>
        <w:rPr>
          <w:rFonts w:asciiTheme="minorHAnsi" w:hAnsiTheme="minorHAnsi" w:cstheme="minorHAnsi"/>
          <w:u w:val="single"/>
        </w:rPr>
      </w:pPr>
      <w:r w:rsidRPr="00CA249E">
        <w:rPr>
          <w:rFonts w:asciiTheme="minorHAnsi" w:hAnsiTheme="minorHAnsi" w:cstheme="minorHAnsi"/>
          <w:u w:val="single"/>
        </w:rPr>
        <w:t>Odůvodnění návrhu usnesení:</w:t>
      </w:r>
    </w:p>
    <w:p w:rsidR="00587EED" w:rsidRDefault="00587EED" w:rsidP="001E701D">
      <w:pPr>
        <w:pStyle w:val="Bezmezer"/>
        <w:spacing w:before="200" w:after="200" w:line="288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Představenstvo bylo</w:t>
      </w:r>
      <w:r w:rsidR="0097048F">
        <w:rPr>
          <w:rFonts w:asciiTheme="minorHAnsi" w:hAnsiTheme="minorHAnsi" w:cstheme="minorHAnsi"/>
        </w:rPr>
        <w:t xml:space="preserve"> dne 23. 5. 2017</w:t>
      </w:r>
      <w:r>
        <w:rPr>
          <w:rFonts w:asciiTheme="minorHAnsi" w:hAnsiTheme="minorHAnsi" w:cstheme="minorHAnsi"/>
        </w:rPr>
        <w:t xml:space="preserve"> požádáno kvalifikovaným akcionářem, městem Otrokovice, o doplnění pořadu jednání valné hromady za účelem udělení souhlasu s převodem, představenstvo této žádosti akcionáře vyhovělo a zařadilo na pořad jednání valné hromady navrženou záležitost.</w:t>
      </w:r>
    </w:p>
    <w:p w:rsidR="00587EED" w:rsidRDefault="00587EED" w:rsidP="001E701D">
      <w:pPr>
        <w:pStyle w:val="Bezmezer"/>
        <w:spacing w:before="200" w:after="200" w:line="288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Akcionář město Otrokovice návrh usnesení odůvodnil následovně:</w:t>
      </w:r>
    </w:p>
    <w:p w:rsidR="00587EED" w:rsidRDefault="00587EED" w:rsidP="001E701D">
      <w:pPr>
        <w:pStyle w:val="Bezmezer"/>
        <w:spacing w:before="200" w:after="200" w:line="288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Akcionář jako nabyvatel uzavřel s obcí Zádveřice-Raková jako převodcem smlouvu o převodu 4924 ks akcií na jméno Společnosti, ISIN CZ0009048062. Cílem smlouvy je vypořádat historický vztah z roku 2002.</w:t>
      </w:r>
    </w:p>
    <w:p w:rsidR="00587EED" w:rsidRDefault="00587EED" w:rsidP="001E701D">
      <w:pPr>
        <w:pStyle w:val="Bezmezer"/>
        <w:spacing w:before="200" w:after="200" w:line="288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Akcionář žádá valnou hromadu o vyslovení souhlasu s uvedeným převodem akcií s odkazem na ustanovení § 12 odst. 1 a 2 stanov Společnosti. Podle citovaných ustanovení stanov</w:t>
      </w:r>
      <w:r w:rsidR="00A7367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je převod akcií na jméno podmíněn </w:t>
      </w:r>
      <w:r w:rsidR="00A73679">
        <w:rPr>
          <w:rFonts w:asciiTheme="minorHAnsi" w:hAnsiTheme="minorHAnsi" w:cstheme="minorHAnsi"/>
        </w:rPr>
        <w:t>souhlasem valné hromady a valná hromada je povinna odmítnout souhlas s převodem akcií na jméno pouze v případě, kdy nepůjde o převod mezi obcemi, které jsou stávajícími akcionáři Společnosti a držiteli akcií na jméno.</w:t>
      </w:r>
    </w:p>
    <w:p w:rsidR="00A73679" w:rsidRDefault="00A73679" w:rsidP="001E701D">
      <w:pPr>
        <w:pStyle w:val="Bezmezer"/>
        <w:spacing w:before="200" w:after="200" w:line="288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Akcionář i obec Zádveřice-Raková jsou obcemi a stávajícími akcionáři společnosti s akciemi na jméno. Zastupitelstva obou obcí smlouvu o převodu schválila.</w:t>
      </w:r>
    </w:p>
    <w:p w:rsidR="00A73679" w:rsidRPr="00587EED" w:rsidRDefault="00A73679" w:rsidP="001E701D">
      <w:pPr>
        <w:pStyle w:val="Bezmezer"/>
        <w:spacing w:before="200" w:after="200" w:line="288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Souhlas valné hromady je dle § 271 ZOK nezbytný proto, aby smlouva mohla nabýt účinnosti. Podle § 272 odst. 2 ZOK </w:t>
      </w:r>
      <w:r w:rsidR="004F43E0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erozhodne-li příslušný orgán společnosti do 2 měsíců od doručení žádosti, platí, že souhlas byl udělen. Podle § 272 odst. 3 ZOK odmítne-li příslušný orgán společnosti souhlas k převodu akcie na jméno udělit, ačkoliv nebyl podle stanov povinen souhlas odmítnout, </w:t>
      </w:r>
      <w:r w:rsidR="0097048F">
        <w:rPr>
          <w:rFonts w:asciiTheme="minorHAnsi" w:hAnsiTheme="minorHAnsi" w:cstheme="minorHAnsi"/>
        </w:rPr>
        <w:t>společnost bez zbytečného odkladu od doručení žádosti akcionáře tuto akcii odkoupí za přiměřenou cenu.</w:t>
      </w:r>
    </w:p>
    <w:p w:rsidR="00E03CBA" w:rsidRPr="0052341E" w:rsidRDefault="0052341E" w:rsidP="00B95147">
      <w:pPr>
        <w:pStyle w:val="Bezmezer"/>
        <w:keepNext/>
        <w:spacing w:before="200" w:after="200" w:line="288" w:lineRule="auto"/>
        <w:jc w:val="both"/>
        <w:rPr>
          <w:rFonts w:asciiTheme="minorHAnsi" w:hAnsiTheme="minorHAnsi" w:cstheme="minorHAnsi"/>
          <w:b/>
          <w:u w:val="single"/>
        </w:rPr>
      </w:pPr>
      <w:r w:rsidRPr="0052341E">
        <w:rPr>
          <w:rFonts w:asciiTheme="minorHAnsi" w:hAnsiTheme="minorHAnsi" w:cstheme="minorHAnsi"/>
          <w:b/>
          <w:u w:val="single"/>
        </w:rPr>
        <w:t>Určení rozhodného dne</w:t>
      </w:r>
    </w:p>
    <w:p w:rsidR="007F2007" w:rsidRDefault="001B5B58" w:rsidP="00652403">
      <w:pPr>
        <w:pStyle w:val="Bezmezer"/>
        <w:spacing w:before="200" w:after="200" w:line="288" w:lineRule="auto"/>
        <w:jc w:val="both"/>
      </w:pPr>
      <w:r w:rsidRPr="001B5B58">
        <w:rPr>
          <w:b/>
        </w:rPr>
        <w:t xml:space="preserve">Rozhodným dnem pro účast </w:t>
      </w:r>
      <w:r w:rsidR="003B30A1">
        <w:rPr>
          <w:b/>
        </w:rPr>
        <w:t xml:space="preserve">akcionářů vlastnících zaknihované akcie </w:t>
      </w:r>
      <w:r w:rsidRPr="001B5B58">
        <w:rPr>
          <w:b/>
        </w:rPr>
        <w:t xml:space="preserve">na valné hromadě je </w:t>
      </w:r>
      <w:r w:rsidR="003B30A1">
        <w:rPr>
          <w:b/>
        </w:rPr>
        <w:t xml:space="preserve">sedmý den předcházející dni konání valné hromady, tj. </w:t>
      </w:r>
      <w:r w:rsidRPr="001B5B58">
        <w:rPr>
          <w:b/>
        </w:rPr>
        <w:t>den</w:t>
      </w:r>
      <w:r w:rsidR="00215992">
        <w:rPr>
          <w:b/>
        </w:rPr>
        <w:t xml:space="preserve"> </w:t>
      </w:r>
      <w:r w:rsidRPr="0052341E">
        <w:rPr>
          <w:b/>
        </w:rPr>
        <w:t>2</w:t>
      </w:r>
      <w:r w:rsidR="00D653E1">
        <w:rPr>
          <w:b/>
        </w:rPr>
        <w:t>2</w:t>
      </w:r>
      <w:r w:rsidRPr="0052341E">
        <w:rPr>
          <w:b/>
        </w:rPr>
        <w:t xml:space="preserve">. </w:t>
      </w:r>
      <w:r w:rsidR="00D653E1">
        <w:rPr>
          <w:b/>
        </w:rPr>
        <w:t>června</w:t>
      </w:r>
      <w:r w:rsidR="00215992" w:rsidRPr="0052341E">
        <w:rPr>
          <w:b/>
        </w:rPr>
        <w:t xml:space="preserve"> 201</w:t>
      </w:r>
      <w:r w:rsidR="00D653E1">
        <w:rPr>
          <w:b/>
        </w:rPr>
        <w:t>7</w:t>
      </w:r>
      <w:r w:rsidRPr="001B5B58">
        <w:rPr>
          <w:b/>
        </w:rPr>
        <w:t>.</w:t>
      </w:r>
      <w:r>
        <w:t xml:space="preserve"> </w:t>
      </w:r>
      <w:r w:rsidR="0003635B">
        <w:t>Účastnit se valné hromady tak mohou pouze akcionáři</w:t>
      </w:r>
      <w:r w:rsidR="003B30A1">
        <w:t xml:space="preserve"> vlastnící zaknihované akcie</w:t>
      </w:r>
      <w:r w:rsidR="0003635B">
        <w:t>, kteří jsou k tomuto rozhodnému dni uvedeni v</w:t>
      </w:r>
      <w:r w:rsidR="007F2007">
        <w:t xml:space="preserve"> evidenci zaknihovaných cenných papírů </w:t>
      </w:r>
      <w:r w:rsidR="0003635B">
        <w:t>(k případným pozdějším převodům akcií se nepřihlíží).</w:t>
      </w:r>
      <w:r w:rsidR="003B30A1">
        <w:t xml:space="preserve"> </w:t>
      </w:r>
    </w:p>
    <w:p w:rsidR="002471EE" w:rsidRDefault="003B30A1" w:rsidP="00652403">
      <w:pPr>
        <w:pStyle w:val="Bezmezer"/>
        <w:spacing w:before="200" w:after="200" w:line="288" w:lineRule="auto"/>
        <w:jc w:val="both"/>
      </w:pPr>
      <w:r>
        <w:t>Akcionáři vlastnící listinné akcie se mohou účastnit valné hromady podle zápisu v seznamu akcionářů ke dni konání valné hromady.</w:t>
      </w:r>
    </w:p>
    <w:p w:rsidR="00652403" w:rsidRDefault="001D60D5" w:rsidP="00652403">
      <w:pPr>
        <w:pStyle w:val="Bezmezer"/>
        <w:keepNext/>
        <w:spacing w:before="200" w:after="200" w:line="288" w:lineRule="auto"/>
        <w:jc w:val="both"/>
        <w:rPr>
          <w:b/>
          <w:u w:val="single"/>
        </w:rPr>
      </w:pPr>
      <w:r w:rsidRPr="00652403">
        <w:rPr>
          <w:b/>
          <w:u w:val="single"/>
        </w:rPr>
        <w:t xml:space="preserve">Registrace akcionářů </w:t>
      </w:r>
    </w:p>
    <w:p w:rsidR="001D60D5" w:rsidRDefault="00652403" w:rsidP="001D60D5">
      <w:pPr>
        <w:pStyle w:val="Bezmezer"/>
        <w:spacing w:before="200" w:after="200" w:line="288" w:lineRule="auto"/>
        <w:jc w:val="both"/>
      </w:pPr>
      <w:r>
        <w:rPr>
          <w:b/>
        </w:rPr>
        <w:t xml:space="preserve">Registrace akcionářů </w:t>
      </w:r>
      <w:r w:rsidR="001D60D5" w:rsidRPr="00652403">
        <w:rPr>
          <w:b/>
        </w:rPr>
        <w:t xml:space="preserve">bude probíhat v místě konání valné hromady v době </w:t>
      </w:r>
      <w:r w:rsidR="001D60D5" w:rsidRPr="00CD6D56">
        <w:rPr>
          <w:b/>
        </w:rPr>
        <w:t xml:space="preserve">od </w:t>
      </w:r>
      <w:r w:rsidR="002222E3" w:rsidRPr="00CD6D56">
        <w:rPr>
          <w:b/>
        </w:rPr>
        <w:t>9:00</w:t>
      </w:r>
      <w:r w:rsidR="001D60D5" w:rsidRPr="00CD6D56">
        <w:rPr>
          <w:b/>
        </w:rPr>
        <w:t xml:space="preserve"> hod</w:t>
      </w:r>
      <w:r w:rsidR="001D60D5" w:rsidRPr="00652403">
        <w:rPr>
          <w:b/>
        </w:rPr>
        <w:t>.</w:t>
      </w:r>
      <w:r w:rsidR="001D60D5">
        <w:t xml:space="preserve"> Akcioná</w:t>
      </w:r>
      <w:r w:rsidR="00B90AC0">
        <w:t xml:space="preserve">ři </w:t>
      </w:r>
      <w:proofErr w:type="gramStart"/>
      <w:r w:rsidR="00B90AC0">
        <w:t>se</w:t>
      </w:r>
      <w:proofErr w:type="gramEnd"/>
      <w:r w:rsidR="00B90AC0">
        <w:t xml:space="preserve"> při </w:t>
      </w:r>
      <w:proofErr w:type="gramStart"/>
      <w:r w:rsidR="00B90AC0">
        <w:t>registraci</w:t>
      </w:r>
      <w:proofErr w:type="gramEnd"/>
      <w:r w:rsidR="00B90AC0">
        <w:t xml:space="preserve"> prokazují:</w:t>
      </w:r>
    </w:p>
    <w:p w:rsidR="001D60D5" w:rsidRDefault="001D60D5" w:rsidP="001D60D5">
      <w:pPr>
        <w:pStyle w:val="Bezmezer"/>
        <w:numPr>
          <w:ilvl w:val="0"/>
          <w:numId w:val="20"/>
        </w:numPr>
        <w:spacing w:before="200" w:after="200" w:line="288" w:lineRule="auto"/>
        <w:jc w:val="both"/>
      </w:pPr>
      <w:r w:rsidRPr="001D60D5">
        <w:rPr>
          <w:b/>
        </w:rPr>
        <w:t>Fyzické osoby</w:t>
      </w:r>
      <w:r>
        <w:t xml:space="preserve"> platným občanským průkazem, jejich zástupci plnou mocí s podpisem zastupované osob</w:t>
      </w:r>
      <w:r w:rsidR="00D938CE">
        <w:t>y a platným občanským průkazem. Z plné moci musí být patrné, zda je udělena pro zastupování na jedné nebo více valných hromadách.</w:t>
      </w:r>
    </w:p>
    <w:p w:rsidR="00D02EDF" w:rsidRDefault="001D60D5" w:rsidP="001D60D5">
      <w:pPr>
        <w:pStyle w:val="Bezmezer"/>
        <w:numPr>
          <w:ilvl w:val="0"/>
          <w:numId w:val="20"/>
        </w:numPr>
        <w:spacing w:before="200" w:after="200" w:line="288" w:lineRule="auto"/>
        <w:jc w:val="both"/>
        <w:rPr>
          <w:b/>
        </w:rPr>
      </w:pPr>
      <w:r w:rsidRPr="001D60D5">
        <w:rPr>
          <w:b/>
        </w:rPr>
        <w:t>Právnické osoby</w:t>
      </w:r>
      <w:r>
        <w:t xml:space="preserve"> výpisem z obchodního rejstříku a: *) Statutární orgán nebo člen statutárního orgánu platným občanským průkazem *</w:t>
      </w:r>
      <w:r w:rsidR="00780CDD">
        <w:t>)</w:t>
      </w:r>
      <w:r>
        <w:t xml:space="preserve"> Zplnomocnění zástupci plnou mocí s podpisem statutárního orgánu právnické osoby a platným občanským průkazem</w:t>
      </w:r>
      <w:r w:rsidR="009163B2">
        <w:t>. Z plné moci musí být patrné, zda je udělena pro zastupování na jedné nebo více valných hromadách.</w:t>
      </w:r>
      <w:r>
        <w:t xml:space="preserve"> Výpisy z obchodního rejstříku a plné moci se předkládají v originále nebo úředně ověřené kopii a odevzdají se při registraci. *) Zástupce akcionáře – obce, města je povinen prokázat své oprávnění k účasti na valné hromadě rozhodnutím zastupitelstva obce, města </w:t>
      </w:r>
      <w:r w:rsidR="00150741">
        <w:br/>
      </w:r>
      <w:r>
        <w:lastRenderedPageBreak/>
        <w:t>o delegaci zástupce na tuto valnou hromadu v souladu s příslušnými ustanoveními zák</w:t>
      </w:r>
      <w:r w:rsidR="008A408A">
        <w:t xml:space="preserve">ona </w:t>
      </w:r>
      <w:r w:rsidR="00150741">
        <w:br/>
      </w:r>
      <w:r w:rsidR="008A408A">
        <w:t>č. 128/2000 </w:t>
      </w:r>
      <w:r>
        <w:t>Sb. o obcích (obecní zřízení), ve znění pozdějších předpisů.</w:t>
      </w:r>
    </w:p>
    <w:p w:rsidR="009163B2" w:rsidRPr="009163B2" w:rsidRDefault="006B0F92" w:rsidP="009163B2">
      <w:pPr>
        <w:pStyle w:val="Bezmezer"/>
        <w:spacing w:before="200" w:after="200" w:line="288" w:lineRule="auto"/>
        <w:jc w:val="both"/>
      </w:pPr>
      <w:r w:rsidRPr="005268F8">
        <w:t>Po ověření identity akcionářů či jejich zástupců a kontrole s údaji v seznamu akcionářů se akcionář nebo jeho zástupce svým jménem podepíše do l</w:t>
      </w:r>
      <w:r w:rsidR="00CD0E9F" w:rsidRPr="005268F8">
        <w:t>istiny přítomných akcionářů.</w:t>
      </w:r>
    </w:p>
    <w:p w:rsidR="00F2078A" w:rsidRPr="00F2078A" w:rsidRDefault="00F2078A" w:rsidP="009163B2">
      <w:pPr>
        <w:pStyle w:val="Bezmezer"/>
        <w:spacing w:before="200" w:after="200" w:line="288" w:lineRule="auto"/>
        <w:jc w:val="both"/>
        <w:rPr>
          <w:rFonts w:asciiTheme="minorHAnsi" w:hAnsiTheme="minorHAnsi" w:cstheme="minorHAnsi"/>
          <w:b/>
          <w:u w:val="single"/>
        </w:rPr>
      </w:pPr>
      <w:r w:rsidRPr="00F2078A">
        <w:rPr>
          <w:rFonts w:asciiTheme="minorHAnsi" w:hAnsiTheme="minorHAnsi" w:cstheme="minorHAnsi"/>
          <w:b/>
          <w:u w:val="single"/>
        </w:rPr>
        <w:t>Po</w:t>
      </w:r>
      <w:r w:rsidR="005C6590">
        <w:rPr>
          <w:rFonts w:asciiTheme="minorHAnsi" w:hAnsiTheme="minorHAnsi" w:cstheme="minorHAnsi"/>
          <w:b/>
          <w:u w:val="single"/>
        </w:rPr>
        <w:t>skytnutí po</w:t>
      </w:r>
      <w:r w:rsidRPr="00F2078A">
        <w:rPr>
          <w:rFonts w:asciiTheme="minorHAnsi" w:hAnsiTheme="minorHAnsi" w:cstheme="minorHAnsi"/>
          <w:b/>
          <w:u w:val="single"/>
        </w:rPr>
        <w:t>dklad</w:t>
      </w:r>
      <w:r w:rsidR="005C6590">
        <w:rPr>
          <w:rFonts w:asciiTheme="minorHAnsi" w:hAnsiTheme="minorHAnsi" w:cstheme="minorHAnsi"/>
          <w:b/>
          <w:u w:val="single"/>
        </w:rPr>
        <w:t>ů</w:t>
      </w:r>
      <w:r w:rsidRPr="00F2078A">
        <w:rPr>
          <w:rFonts w:asciiTheme="minorHAnsi" w:hAnsiTheme="minorHAnsi" w:cstheme="minorHAnsi"/>
          <w:b/>
          <w:u w:val="single"/>
        </w:rPr>
        <w:t xml:space="preserve"> pro jednání valné hromady</w:t>
      </w:r>
      <w:r>
        <w:rPr>
          <w:rFonts w:asciiTheme="minorHAnsi" w:hAnsiTheme="minorHAnsi" w:cstheme="minorHAnsi"/>
          <w:b/>
          <w:u w:val="single"/>
        </w:rPr>
        <w:t>:</w:t>
      </w:r>
    </w:p>
    <w:p w:rsidR="003C584C" w:rsidRDefault="00F2078A" w:rsidP="004F2398">
      <w:pPr>
        <w:pStyle w:val="Bezmezer"/>
        <w:spacing w:before="200" w:after="20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</w:t>
      </w:r>
      <w:r w:rsidRPr="006F6B70">
        <w:rPr>
          <w:rFonts w:asciiTheme="minorHAnsi" w:hAnsiTheme="minorHAnsi" w:cstheme="minorHAnsi"/>
        </w:rPr>
        <w:t>četní závěrk</w:t>
      </w:r>
      <w:r>
        <w:rPr>
          <w:rFonts w:asciiTheme="minorHAnsi" w:hAnsiTheme="minorHAnsi" w:cstheme="minorHAnsi"/>
        </w:rPr>
        <w:t>a za rok 201</w:t>
      </w:r>
      <w:r w:rsidR="004F2398">
        <w:rPr>
          <w:rFonts w:asciiTheme="minorHAnsi" w:hAnsiTheme="minorHAnsi" w:cstheme="minorHAnsi"/>
        </w:rPr>
        <w:t>6</w:t>
      </w:r>
      <w:r w:rsidRPr="006F6B70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z</w:t>
      </w:r>
      <w:r w:rsidRPr="005E56BD">
        <w:t>práv</w:t>
      </w:r>
      <w:r>
        <w:t>a představenstva</w:t>
      </w:r>
      <w:r w:rsidRPr="005E56BD">
        <w:t xml:space="preserve"> o podnikatelské činnosti společnosti a stavu jejího majetku za rok 201</w:t>
      </w:r>
      <w:r w:rsidR="004F2398">
        <w:t>6</w:t>
      </w:r>
      <w:r>
        <w:t>, z</w:t>
      </w:r>
      <w:r w:rsidRPr="0089764F">
        <w:t>práva o vztazích mezi propojenými osobami za rok 201</w:t>
      </w:r>
      <w:r w:rsidR="004F2398">
        <w:t>6</w:t>
      </w:r>
      <w:r>
        <w:t xml:space="preserve"> včetně zprávy dozorčí rady o přezkoumání zprávy o vztazích</w:t>
      </w:r>
      <w:r w:rsidR="003C584C">
        <w:t xml:space="preserve"> a návrh změny stanov</w:t>
      </w:r>
      <w:r w:rsidR="00983B75">
        <w:t xml:space="preserve">, </w:t>
      </w:r>
      <w:r w:rsidRPr="008B52C7">
        <w:rPr>
          <w:rFonts w:asciiTheme="minorHAnsi" w:hAnsiTheme="minorHAnsi" w:cstheme="minorHAnsi"/>
        </w:rPr>
        <w:t xml:space="preserve">jsou od </w:t>
      </w:r>
      <w:r w:rsidR="004F2398" w:rsidRPr="00F446AC">
        <w:t>29. 5. 2017</w:t>
      </w:r>
      <w:r w:rsidR="004F2398">
        <w:rPr>
          <w:b/>
        </w:rPr>
        <w:t xml:space="preserve"> </w:t>
      </w:r>
      <w:r w:rsidRPr="006F6B70">
        <w:rPr>
          <w:rFonts w:asciiTheme="minorHAnsi" w:hAnsiTheme="minorHAnsi" w:cstheme="minorHAnsi"/>
        </w:rPr>
        <w:t>až do termínu</w:t>
      </w:r>
      <w:r>
        <w:rPr>
          <w:rFonts w:asciiTheme="minorHAnsi" w:hAnsiTheme="minorHAnsi" w:cstheme="minorHAnsi"/>
        </w:rPr>
        <w:t xml:space="preserve"> konání řádné</w:t>
      </w:r>
      <w:r w:rsidRPr="006F6B70">
        <w:rPr>
          <w:rFonts w:asciiTheme="minorHAnsi" w:hAnsiTheme="minorHAnsi" w:cstheme="minorHAnsi"/>
        </w:rPr>
        <w:t xml:space="preserve"> valné hromady k nahlédnutí pro akcionáře společnosti v sídle </w:t>
      </w:r>
      <w:r w:rsidRPr="00F2078A">
        <w:rPr>
          <w:rFonts w:asciiTheme="minorHAnsi" w:hAnsiTheme="minorHAnsi" w:cstheme="minorHAnsi"/>
        </w:rPr>
        <w:t xml:space="preserve">společnosti, a to po předcházející telefonické dohodě s </w:t>
      </w:r>
      <w:r w:rsidR="00CB573B" w:rsidRPr="003B30A1">
        <w:rPr>
          <w:rFonts w:asciiTheme="minorHAnsi" w:hAnsiTheme="minorHAnsi" w:cstheme="minorHAnsi"/>
          <w:b/>
        </w:rPr>
        <w:t>Pavlou</w:t>
      </w:r>
      <w:r w:rsidR="009242AB" w:rsidRPr="003B30A1">
        <w:rPr>
          <w:rFonts w:asciiTheme="minorHAnsi" w:hAnsiTheme="minorHAnsi" w:cstheme="minorHAnsi"/>
          <w:b/>
        </w:rPr>
        <w:t xml:space="preserve"> Baďurov</w:t>
      </w:r>
      <w:r w:rsidR="001715B6" w:rsidRPr="003B30A1">
        <w:rPr>
          <w:rFonts w:asciiTheme="minorHAnsi" w:hAnsiTheme="minorHAnsi" w:cstheme="minorHAnsi"/>
          <w:b/>
        </w:rPr>
        <w:t>ou</w:t>
      </w:r>
      <w:r w:rsidR="009242AB">
        <w:rPr>
          <w:rFonts w:asciiTheme="minorHAnsi" w:hAnsiTheme="minorHAnsi" w:cstheme="minorHAnsi"/>
          <w:b/>
        </w:rPr>
        <w:t xml:space="preserve"> </w:t>
      </w:r>
      <w:r w:rsidRPr="00F2078A">
        <w:rPr>
          <w:rFonts w:asciiTheme="minorHAnsi" w:hAnsiTheme="minorHAnsi" w:cstheme="minorHAnsi"/>
        </w:rPr>
        <w:t xml:space="preserve">na telefonním čísle: </w:t>
      </w:r>
      <w:r w:rsidR="009242AB" w:rsidRPr="00F446AC">
        <w:rPr>
          <w:rFonts w:asciiTheme="minorHAnsi" w:hAnsiTheme="minorHAnsi" w:cstheme="minorHAnsi"/>
        </w:rPr>
        <w:t>577 104 619</w:t>
      </w:r>
      <w:r w:rsidRPr="00F2078A">
        <w:rPr>
          <w:rFonts w:asciiTheme="minorHAnsi" w:hAnsiTheme="minorHAnsi" w:cstheme="minorHAnsi"/>
        </w:rPr>
        <w:t xml:space="preserve">, v kterýkoli pracovní den </w:t>
      </w:r>
      <w:r w:rsidR="002222E3">
        <w:rPr>
          <w:rFonts w:asciiTheme="minorHAnsi" w:hAnsiTheme="minorHAnsi" w:cstheme="minorHAnsi"/>
        </w:rPr>
        <w:t xml:space="preserve">od </w:t>
      </w:r>
      <w:r w:rsidR="001715B6">
        <w:rPr>
          <w:rFonts w:asciiTheme="minorHAnsi" w:hAnsiTheme="minorHAnsi" w:cstheme="minorHAnsi"/>
          <w:b/>
        </w:rPr>
        <w:t>8</w:t>
      </w:r>
      <w:r w:rsidR="002222E3" w:rsidRPr="002222E3">
        <w:rPr>
          <w:rFonts w:asciiTheme="minorHAnsi" w:hAnsiTheme="minorHAnsi" w:cstheme="minorHAnsi"/>
          <w:b/>
        </w:rPr>
        <w:t>:00 – 13:00 hodin</w:t>
      </w:r>
      <w:r w:rsidR="003C584C">
        <w:rPr>
          <w:rFonts w:asciiTheme="minorHAnsi" w:hAnsiTheme="minorHAnsi" w:cstheme="minorHAnsi"/>
        </w:rPr>
        <w:t>.</w:t>
      </w:r>
    </w:p>
    <w:p w:rsidR="000E3A39" w:rsidRDefault="009242AB" w:rsidP="004F2398">
      <w:pPr>
        <w:pStyle w:val="Bezmezer"/>
        <w:spacing w:before="200" w:after="200" w:line="288" w:lineRule="auto"/>
        <w:jc w:val="both"/>
      </w:pPr>
      <w:r>
        <w:rPr>
          <w:rFonts w:asciiTheme="minorHAnsi" w:hAnsiTheme="minorHAnsi" w:cstheme="minorHAnsi"/>
        </w:rPr>
        <w:t>Ú</w:t>
      </w:r>
      <w:r w:rsidRPr="006F6B70">
        <w:rPr>
          <w:rFonts w:asciiTheme="minorHAnsi" w:hAnsiTheme="minorHAnsi" w:cstheme="minorHAnsi"/>
        </w:rPr>
        <w:t>četní závěrk</w:t>
      </w:r>
      <w:r>
        <w:rPr>
          <w:rFonts w:asciiTheme="minorHAnsi" w:hAnsiTheme="minorHAnsi" w:cstheme="minorHAnsi"/>
        </w:rPr>
        <w:t>a za rok 201</w:t>
      </w:r>
      <w:r w:rsidR="004F2398">
        <w:rPr>
          <w:rFonts w:asciiTheme="minorHAnsi" w:hAnsiTheme="minorHAnsi" w:cstheme="minorHAnsi"/>
        </w:rPr>
        <w:t>6</w:t>
      </w:r>
      <w:r w:rsidRPr="006F6B70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z</w:t>
      </w:r>
      <w:r w:rsidRPr="005E56BD">
        <w:t>práv</w:t>
      </w:r>
      <w:r>
        <w:t>a představenstva</w:t>
      </w:r>
      <w:r w:rsidRPr="005E56BD">
        <w:t xml:space="preserve"> o podnikatelské činnosti společnosti a stavu jejího majetku za rok 201</w:t>
      </w:r>
      <w:r w:rsidR="004F2398">
        <w:t>6</w:t>
      </w:r>
      <w:r>
        <w:t>, z</w:t>
      </w:r>
      <w:r w:rsidRPr="0089764F">
        <w:t>práva o vztazích mezi propojenými osobami za rok 201</w:t>
      </w:r>
      <w:r w:rsidR="004F2398">
        <w:t>6</w:t>
      </w:r>
      <w:r>
        <w:t xml:space="preserve"> včetně zprávy dozorčí rady o přezkoumání zprávy o vztazích</w:t>
      </w:r>
      <w:r w:rsidR="004F2398">
        <w:t xml:space="preserve"> </w:t>
      </w:r>
      <w:r>
        <w:t xml:space="preserve">včetně této pozvánky, </w:t>
      </w:r>
      <w:r w:rsidR="003C584C" w:rsidRPr="0070535D">
        <w:rPr>
          <w:rFonts w:asciiTheme="minorHAnsi" w:hAnsiTheme="minorHAnsi" w:cstheme="minorHAnsi"/>
        </w:rPr>
        <w:t>jsou dále</w:t>
      </w:r>
      <w:r w:rsidR="003C584C">
        <w:rPr>
          <w:rFonts w:asciiTheme="minorHAnsi" w:hAnsiTheme="minorHAnsi" w:cstheme="minorHAnsi"/>
        </w:rPr>
        <w:t xml:space="preserve"> </w:t>
      </w:r>
      <w:r w:rsidR="003C584C">
        <w:t xml:space="preserve">v souladu s § 436 odst. 1 zákona č. 90/2012 Sb., o obchodních korporacích, uveřejněny na internetových stránkách společnosti www.vakzlin.cz po dobu </w:t>
      </w:r>
      <w:r w:rsidR="003C584C" w:rsidRPr="00983B75">
        <w:t>30 dnů přede dnem konání valné hromady a do doby 30 dní po schválení nebo neschválení účetní závěrky</w:t>
      </w:r>
      <w:r w:rsidR="00523173">
        <w:t>,</w:t>
      </w:r>
      <w:r w:rsidR="003C584C">
        <w:t xml:space="preserve"> a </w:t>
      </w:r>
      <w:r>
        <w:t xml:space="preserve">jsou </w:t>
      </w:r>
      <w:r w:rsidR="003C584C">
        <w:t xml:space="preserve">dále </w:t>
      </w:r>
      <w:r>
        <w:t xml:space="preserve">zveřejněny prostřednictvím internetu na webových stránkách </w:t>
      </w:r>
      <w:hyperlink r:id="rId15" w:history="1">
        <w:r w:rsidRPr="00481111">
          <w:rPr>
            <w:rStyle w:val="Hypertextovodkaz"/>
          </w:rPr>
          <w:t>www.valnehromady.cz</w:t>
        </w:r>
      </w:hyperlink>
      <w:r>
        <w:t xml:space="preserve">. </w:t>
      </w:r>
    </w:p>
    <w:p w:rsidR="001D60D5" w:rsidRPr="001D60D5" w:rsidRDefault="001D60D5" w:rsidP="001D60D5">
      <w:pPr>
        <w:pStyle w:val="Bezmezer"/>
        <w:tabs>
          <w:tab w:val="left" w:pos="1607"/>
        </w:tabs>
        <w:spacing w:before="200" w:after="200" w:line="288" w:lineRule="auto"/>
        <w:contextualSpacing/>
        <w:jc w:val="both"/>
        <w:rPr>
          <w:rFonts w:asciiTheme="minorHAnsi" w:hAnsiTheme="minorHAnsi" w:cstheme="minorHAnsi"/>
          <w:b/>
        </w:rPr>
      </w:pPr>
      <w:r w:rsidRPr="001D60D5">
        <w:rPr>
          <w:b/>
        </w:rPr>
        <w:t>Představenstvo společnosti Vodovody a kanalizace Zlín, a. s</w:t>
      </w:r>
      <w:r w:rsidR="009E176F">
        <w:rPr>
          <w:b/>
        </w:rPr>
        <w:t>.</w:t>
      </w:r>
    </w:p>
    <w:bookmarkEnd w:id="0"/>
    <w:p w:rsidR="00FE0B37" w:rsidRPr="00894DD7" w:rsidRDefault="00FE0B37" w:rsidP="00361F66">
      <w:pPr>
        <w:pStyle w:val="Bezmezer"/>
        <w:spacing w:before="200" w:after="200" w:line="288" w:lineRule="auto"/>
        <w:jc w:val="center"/>
        <w:rPr>
          <w:rFonts w:asciiTheme="minorHAnsi" w:hAnsiTheme="minorHAnsi" w:cstheme="minorHAnsi"/>
        </w:rPr>
      </w:pPr>
    </w:p>
    <w:sectPr w:rsidR="00FE0B37" w:rsidRPr="00894DD7" w:rsidSect="003142B2">
      <w:type w:val="continuous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D4F" w:rsidRDefault="00892D4F" w:rsidP="00686608">
      <w:pPr>
        <w:spacing w:after="0" w:line="240" w:lineRule="auto"/>
      </w:pPr>
      <w:r>
        <w:separator/>
      </w:r>
    </w:p>
  </w:endnote>
  <w:endnote w:type="continuationSeparator" w:id="0">
    <w:p w:rsidR="00892D4F" w:rsidRDefault="00892D4F" w:rsidP="00686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608" w:rsidRDefault="006866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608" w:rsidRDefault="0068660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608" w:rsidRDefault="006866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D4F" w:rsidRDefault="00892D4F" w:rsidP="00686608">
      <w:pPr>
        <w:spacing w:after="0" w:line="240" w:lineRule="auto"/>
      </w:pPr>
      <w:r>
        <w:separator/>
      </w:r>
    </w:p>
  </w:footnote>
  <w:footnote w:type="continuationSeparator" w:id="0">
    <w:p w:rsidR="00892D4F" w:rsidRDefault="00892D4F" w:rsidP="00686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608" w:rsidRDefault="006866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608" w:rsidRDefault="0068660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608" w:rsidRDefault="006866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C36A8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A32EC"/>
    <w:multiLevelType w:val="hybridMultilevel"/>
    <w:tmpl w:val="5BF88E58"/>
    <w:lvl w:ilvl="0" w:tplc="3A620E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027989"/>
    <w:multiLevelType w:val="hybridMultilevel"/>
    <w:tmpl w:val="BC12B27A"/>
    <w:lvl w:ilvl="0" w:tplc="705847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0230C5"/>
    <w:multiLevelType w:val="hybridMultilevel"/>
    <w:tmpl w:val="51E408C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9546E4"/>
    <w:multiLevelType w:val="hybridMultilevel"/>
    <w:tmpl w:val="D52C92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163E7"/>
    <w:multiLevelType w:val="hybridMultilevel"/>
    <w:tmpl w:val="C4545578"/>
    <w:lvl w:ilvl="0" w:tplc="4EDCB1F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/>
        <w:i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3381F"/>
    <w:multiLevelType w:val="hybridMultilevel"/>
    <w:tmpl w:val="A92EDB6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DD1473"/>
    <w:multiLevelType w:val="hybridMultilevel"/>
    <w:tmpl w:val="D1506310"/>
    <w:lvl w:ilvl="0" w:tplc="1F8A6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9C2B19"/>
    <w:multiLevelType w:val="hybridMultilevel"/>
    <w:tmpl w:val="8C320272"/>
    <w:lvl w:ilvl="0" w:tplc="40A087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B76ECE"/>
    <w:multiLevelType w:val="hybridMultilevel"/>
    <w:tmpl w:val="AC5A875C"/>
    <w:lvl w:ilvl="0" w:tplc="3A620E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237360"/>
    <w:multiLevelType w:val="hybridMultilevel"/>
    <w:tmpl w:val="868058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B76F84"/>
    <w:multiLevelType w:val="hybridMultilevel"/>
    <w:tmpl w:val="8968F8A8"/>
    <w:lvl w:ilvl="0" w:tplc="EEBC54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87193"/>
    <w:multiLevelType w:val="hybridMultilevel"/>
    <w:tmpl w:val="4E989FB0"/>
    <w:lvl w:ilvl="0" w:tplc="B1E4E36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867FA"/>
    <w:multiLevelType w:val="hybridMultilevel"/>
    <w:tmpl w:val="43547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883D38"/>
    <w:multiLevelType w:val="multilevel"/>
    <w:tmpl w:val="09A2CF0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AC418D6"/>
    <w:multiLevelType w:val="hybridMultilevel"/>
    <w:tmpl w:val="92FC66D4"/>
    <w:lvl w:ilvl="0" w:tplc="72083BE4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i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2B4C4C"/>
    <w:multiLevelType w:val="hybridMultilevel"/>
    <w:tmpl w:val="BA58695E"/>
    <w:lvl w:ilvl="0" w:tplc="F21491F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F04ABF"/>
    <w:multiLevelType w:val="hybridMultilevel"/>
    <w:tmpl w:val="C292EE20"/>
    <w:lvl w:ilvl="0" w:tplc="6B50378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B760729"/>
    <w:multiLevelType w:val="hybridMultilevel"/>
    <w:tmpl w:val="BA58695E"/>
    <w:lvl w:ilvl="0" w:tplc="F21491F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D5D0AC6"/>
    <w:multiLevelType w:val="hybridMultilevel"/>
    <w:tmpl w:val="0FAECBC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660C5D"/>
    <w:multiLevelType w:val="hybridMultilevel"/>
    <w:tmpl w:val="A244AE08"/>
    <w:lvl w:ilvl="0" w:tplc="966C565C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4A477B"/>
    <w:multiLevelType w:val="hybridMultilevel"/>
    <w:tmpl w:val="D52C92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BB0B26"/>
    <w:multiLevelType w:val="hybridMultilevel"/>
    <w:tmpl w:val="BB065C90"/>
    <w:lvl w:ilvl="0" w:tplc="B1E4E36C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0803502"/>
    <w:multiLevelType w:val="hybridMultilevel"/>
    <w:tmpl w:val="4E989FB0"/>
    <w:lvl w:ilvl="0" w:tplc="B1E4E36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0C32D53"/>
    <w:multiLevelType w:val="hybridMultilevel"/>
    <w:tmpl w:val="A090265C"/>
    <w:lvl w:ilvl="0" w:tplc="E4C29B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8E1D57"/>
    <w:multiLevelType w:val="hybridMultilevel"/>
    <w:tmpl w:val="861E8EEC"/>
    <w:lvl w:ilvl="0" w:tplc="B0A63B9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D4C24FB"/>
    <w:multiLevelType w:val="hybridMultilevel"/>
    <w:tmpl w:val="5BCC32CE"/>
    <w:lvl w:ilvl="0" w:tplc="8A9A9AF6">
      <w:start w:val="2"/>
      <w:numFmt w:val="bullet"/>
      <w:lvlText w:val="-"/>
      <w:lvlJc w:val="left"/>
      <w:pPr>
        <w:ind w:left="178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7EA14B9C"/>
    <w:multiLevelType w:val="hybridMultilevel"/>
    <w:tmpl w:val="3E081418"/>
    <w:lvl w:ilvl="0" w:tplc="3A620E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F012E4A"/>
    <w:multiLevelType w:val="hybridMultilevel"/>
    <w:tmpl w:val="1FC08E16"/>
    <w:lvl w:ilvl="0" w:tplc="A08A5B68">
      <w:start w:val="4"/>
      <w:numFmt w:val="bullet"/>
      <w:lvlText w:val="-"/>
      <w:lvlJc w:val="left"/>
      <w:pPr>
        <w:ind w:left="214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4"/>
  </w:num>
  <w:num w:numId="8">
    <w:abstractNumId w:val="0"/>
  </w:num>
  <w:num w:numId="9">
    <w:abstractNumId w:val="25"/>
  </w:num>
  <w:num w:numId="10">
    <w:abstractNumId w:val="17"/>
  </w:num>
  <w:num w:numId="11">
    <w:abstractNumId w:val="21"/>
  </w:num>
  <w:num w:numId="12">
    <w:abstractNumId w:val="13"/>
  </w:num>
  <w:num w:numId="13">
    <w:abstractNumId w:val="19"/>
  </w:num>
  <w:num w:numId="14">
    <w:abstractNumId w:val="27"/>
  </w:num>
  <w:num w:numId="15">
    <w:abstractNumId w:val="1"/>
  </w:num>
  <w:num w:numId="16">
    <w:abstractNumId w:val="12"/>
  </w:num>
  <w:num w:numId="17">
    <w:abstractNumId w:val="11"/>
  </w:num>
  <w:num w:numId="18">
    <w:abstractNumId w:val="20"/>
  </w:num>
  <w:num w:numId="19">
    <w:abstractNumId w:val="22"/>
  </w:num>
  <w:num w:numId="20">
    <w:abstractNumId w:val="24"/>
  </w:num>
  <w:num w:numId="21">
    <w:abstractNumId w:val="23"/>
  </w:num>
  <w:num w:numId="22">
    <w:abstractNumId w:val="2"/>
  </w:num>
  <w:num w:numId="23">
    <w:abstractNumId w:val="16"/>
  </w:num>
  <w:num w:numId="24">
    <w:abstractNumId w:val="8"/>
  </w:num>
  <w:num w:numId="25">
    <w:abstractNumId w:val="18"/>
  </w:num>
  <w:num w:numId="26">
    <w:abstractNumId w:val="26"/>
  </w:num>
  <w:num w:numId="27">
    <w:abstractNumId w:val="15"/>
  </w:num>
  <w:num w:numId="28">
    <w:abstractNumId w:val="5"/>
  </w:num>
  <w:num w:numId="29">
    <w:abstractNumId w:val="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3D"/>
    <w:rsid w:val="000043DC"/>
    <w:rsid w:val="0000728E"/>
    <w:rsid w:val="0001412D"/>
    <w:rsid w:val="00017FB8"/>
    <w:rsid w:val="0002422E"/>
    <w:rsid w:val="0003238B"/>
    <w:rsid w:val="00035C1F"/>
    <w:rsid w:val="0003635B"/>
    <w:rsid w:val="00046866"/>
    <w:rsid w:val="000659CA"/>
    <w:rsid w:val="0007390D"/>
    <w:rsid w:val="00075573"/>
    <w:rsid w:val="00084C7B"/>
    <w:rsid w:val="0009562A"/>
    <w:rsid w:val="00095E01"/>
    <w:rsid w:val="000B17C8"/>
    <w:rsid w:val="000B3654"/>
    <w:rsid w:val="000C114F"/>
    <w:rsid w:val="000C3102"/>
    <w:rsid w:val="000C486C"/>
    <w:rsid w:val="000D568C"/>
    <w:rsid w:val="000E2DA6"/>
    <w:rsid w:val="000E3A39"/>
    <w:rsid w:val="000F21E4"/>
    <w:rsid w:val="000F6064"/>
    <w:rsid w:val="0010105D"/>
    <w:rsid w:val="0010153C"/>
    <w:rsid w:val="0010198D"/>
    <w:rsid w:val="001119CA"/>
    <w:rsid w:val="00120EAE"/>
    <w:rsid w:val="0012344C"/>
    <w:rsid w:val="00130B21"/>
    <w:rsid w:val="00144E04"/>
    <w:rsid w:val="001502ED"/>
    <w:rsid w:val="00150741"/>
    <w:rsid w:val="001715B6"/>
    <w:rsid w:val="001832E8"/>
    <w:rsid w:val="00183685"/>
    <w:rsid w:val="00187075"/>
    <w:rsid w:val="00193EA6"/>
    <w:rsid w:val="00196541"/>
    <w:rsid w:val="001A3843"/>
    <w:rsid w:val="001A3B3B"/>
    <w:rsid w:val="001B5B58"/>
    <w:rsid w:val="001C477D"/>
    <w:rsid w:val="001D50B0"/>
    <w:rsid w:val="001D60D5"/>
    <w:rsid w:val="001D7255"/>
    <w:rsid w:val="001D73BE"/>
    <w:rsid w:val="001E63C6"/>
    <w:rsid w:val="001E701D"/>
    <w:rsid w:val="001E7CA1"/>
    <w:rsid w:val="001E7E9C"/>
    <w:rsid w:val="001F7D4F"/>
    <w:rsid w:val="002009DC"/>
    <w:rsid w:val="00202536"/>
    <w:rsid w:val="00202FCD"/>
    <w:rsid w:val="00206213"/>
    <w:rsid w:val="00213CF2"/>
    <w:rsid w:val="00214DB8"/>
    <w:rsid w:val="00215992"/>
    <w:rsid w:val="00215F4F"/>
    <w:rsid w:val="00217F3E"/>
    <w:rsid w:val="002222E3"/>
    <w:rsid w:val="00226862"/>
    <w:rsid w:val="00230C59"/>
    <w:rsid w:val="002313E1"/>
    <w:rsid w:val="0023488A"/>
    <w:rsid w:val="002440C9"/>
    <w:rsid w:val="002471EE"/>
    <w:rsid w:val="00250261"/>
    <w:rsid w:val="00250583"/>
    <w:rsid w:val="0025198D"/>
    <w:rsid w:val="00256B99"/>
    <w:rsid w:val="00261085"/>
    <w:rsid w:val="00276F0B"/>
    <w:rsid w:val="00281DD4"/>
    <w:rsid w:val="00290A44"/>
    <w:rsid w:val="00296170"/>
    <w:rsid w:val="002B3891"/>
    <w:rsid w:val="002B4B0B"/>
    <w:rsid w:val="002B5CA8"/>
    <w:rsid w:val="002C5525"/>
    <w:rsid w:val="002C58A5"/>
    <w:rsid w:val="002C6BD5"/>
    <w:rsid w:val="002C6F2C"/>
    <w:rsid w:val="002C7136"/>
    <w:rsid w:val="002D1366"/>
    <w:rsid w:val="002D31F2"/>
    <w:rsid w:val="002F3439"/>
    <w:rsid w:val="002F7809"/>
    <w:rsid w:val="00303A2E"/>
    <w:rsid w:val="00306646"/>
    <w:rsid w:val="0031097C"/>
    <w:rsid w:val="003142B2"/>
    <w:rsid w:val="00314E0C"/>
    <w:rsid w:val="00323458"/>
    <w:rsid w:val="0032762E"/>
    <w:rsid w:val="00334E91"/>
    <w:rsid w:val="00334FC5"/>
    <w:rsid w:val="00340939"/>
    <w:rsid w:val="00344533"/>
    <w:rsid w:val="003478BE"/>
    <w:rsid w:val="00352F52"/>
    <w:rsid w:val="00360B04"/>
    <w:rsid w:val="00361F66"/>
    <w:rsid w:val="00362298"/>
    <w:rsid w:val="00362FFE"/>
    <w:rsid w:val="00366739"/>
    <w:rsid w:val="00375CE7"/>
    <w:rsid w:val="00382F57"/>
    <w:rsid w:val="00385627"/>
    <w:rsid w:val="0038719D"/>
    <w:rsid w:val="0039768A"/>
    <w:rsid w:val="003A647A"/>
    <w:rsid w:val="003B30A1"/>
    <w:rsid w:val="003C203D"/>
    <w:rsid w:val="003C2134"/>
    <w:rsid w:val="003C4D5D"/>
    <w:rsid w:val="003C584C"/>
    <w:rsid w:val="003D187D"/>
    <w:rsid w:val="003D2DAF"/>
    <w:rsid w:val="003D3918"/>
    <w:rsid w:val="003E4D0F"/>
    <w:rsid w:val="003E570B"/>
    <w:rsid w:val="003F018E"/>
    <w:rsid w:val="003F0A79"/>
    <w:rsid w:val="003F617D"/>
    <w:rsid w:val="004028A8"/>
    <w:rsid w:val="00402CB2"/>
    <w:rsid w:val="0040676F"/>
    <w:rsid w:val="004115DE"/>
    <w:rsid w:val="0041655E"/>
    <w:rsid w:val="0041787D"/>
    <w:rsid w:val="0042348F"/>
    <w:rsid w:val="004473E7"/>
    <w:rsid w:val="00447F5C"/>
    <w:rsid w:val="00450593"/>
    <w:rsid w:val="00464CE0"/>
    <w:rsid w:val="00467F96"/>
    <w:rsid w:val="004710E4"/>
    <w:rsid w:val="004811A2"/>
    <w:rsid w:val="00481DF3"/>
    <w:rsid w:val="00483803"/>
    <w:rsid w:val="00484DAE"/>
    <w:rsid w:val="00496766"/>
    <w:rsid w:val="004A48BE"/>
    <w:rsid w:val="004A5659"/>
    <w:rsid w:val="004B5D41"/>
    <w:rsid w:val="004C5F35"/>
    <w:rsid w:val="004C7C5D"/>
    <w:rsid w:val="004D39ED"/>
    <w:rsid w:val="004D689C"/>
    <w:rsid w:val="004F2398"/>
    <w:rsid w:val="004F43E0"/>
    <w:rsid w:val="00500195"/>
    <w:rsid w:val="00501D98"/>
    <w:rsid w:val="005038FF"/>
    <w:rsid w:val="00503AC7"/>
    <w:rsid w:val="00520BD5"/>
    <w:rsid w:val="00523173"/>
    <w:rsid w:val="0052341E"/>
    <w:rsid w:val="005268F8"/>
    <w:rsid w:val="0053248B"/>
    <w:rsid w:val="0053550E"/>
    <w:rsid w:val="0053666D"/>
    <w:rsid w:val="00547ACB"/>
    <w:rsid w:val="005502DC"/>
    <w:rsid w:val="00550A3E"/>
    <w:rsid w:val="00552895"/>
    <w:rsid w:val="005530A3"/>
    <w:rsid w:val="00556541"/>
    <w:rsid w:val="00556F1B"/>
    <w:rsid w:val="00557D25"/>
    <w:rsid w:val="00561024"/>
    <w:rsid w:val="0056654A"/>
    <w:rsid w:val="00576F34"/>
    <w:rsid w:val="00580E2C"/>
    <w:rsid w:val="0058296B"/>
    <w:rsid w:val="00587152"/>
    <w:rsid w:val="00587EED"/>
    <w:rsid w:val="005916D4"/>
    <w:rsid w:val="00596A3F"/>
    <w:rsid w:val="005A014E"/>
    <w:rsid w:val="005A0ABB"/>
    <w:rsid w:val="005B000E"/>
    <w:rsid w:val="005B2E75"/>
    <w:rsid w:val="005B4666"/>
    <w:rsid w:val="005C031F"/>
    <w:rsid w:val="005C5B2B"/>
    <w:rsid w:val="005C6590"/>
    <w:rsid w:val="005C7513"/>
    <w:rsid w:val="005E0D06"/>
    <w:rsid w:val="005E56BD"/>
    <w:rsid w:val="005E5ADC"/>
    <w:rsid w:val="006005B3"/>
    <w:rsid w:val="00601E2E"/>
    <w:rsid w:val="0061287E"/>
    <w:rsid w:val="006149D0"/>
    <w:rsid w:val="00627336"/>
    <w:rsid w:val="00634991"/>
    <w:rsid w:val="00636F35"/>
    <w:rsid w:val="00652403"/>
    <w:rsid w:val="00654B95"/>
    <w:rsid w:val="00662771"/>
    <w:rsid w:val="00665C97"/>
    <w:rsid w:val="00672D84"/>
    <w:rsid w:val="00675F2A"/>
    <w:rsid w:val="00686608"/>
    <w:rsid w:val="00694046"/>
    <w:rsid w:val="006A1138"/>
    <w:rsid w:val="006A2CB9"/>
    <w:rsid w:val="006B0F92"/>
    <w:rsid w:val="006B27E2"/>
    <w:rsid w:val="006B6ACB"/>
    <w:rsid w:val="006C6AA0"/>
    <w:rsid w:val="006E3C6C"/>
    <w:rsid w:val="006E55CE"/>
    <w:rsid w:val="006F5A89"/>
    <w:rsid w:val="006F6F44"/>
    <w:rsid w:val="0070535D"/>
    <w:rsid w:val="00705884"/>
    <w:rsid w:val="0070662A"/>
    <w:rsid w:val="0073196D"/>
    <w:rsid w:val="00733C9B"/>
    <w:rsid w:val="007353E0"/>
    <w:rsid w:val="007431E8"/>
    <w:rsid w:val="00765D30"/>
    <w:rsid w:val="00771D27"/>
    <w:rsid w:val="00772E3F"/>
    <w:rsid w:val="007734C1"/>
    <w:rsid w:val="00780CDD"/>
    <w:rsid w:val="007815CA"/>
    <w:rsid w:val="00787190"/>
    <w:rsid w:val="00787346"/>
    <w:rsid w:val="007873B6"/>
    <w:rsid w:val="00787578"/>
    <w:rsid w:val="0078775F"/>
    <w:rsid w:val="00797F79"/>
    <w:rsid w:val="007A7608"/>
    <w:rsid w:val="007C14DD"/>
    <w:rsid w:val="007C7188"/>
    <w:rsid w:val="007C763D"/>
    <w:rsid w:val="007C78CE"/>
    <w:rsid w:val="007D1A0D"/>
    <w:rsid w:val="007E4D59"/>
    <w:rsid w:val="007E7749"/>
    <w:rsid w:val="007F2007"/>
    <w:rsid w:val="007F4715"/>
    <w:rsid w:val="007F4A0F"/>
    <w:rsid w:val="008043D2"/>
    <w:rsid w:val="00816A6A"/>
    <w:rsid w:val="00824A83"/>
    <w:rsid w:val="00830FBB"/>
    <w:rsid w:val="00834B50"/>
    <w:rsid w:val="008451FF"/>
    <w:rsid w:val="00860F32"/>
    <w:rsid w:val="00862042"/>
    <w:rsid w:val="008672F5"/>
    <w:rsid w:val="00871AC0"/>
    <w:rsid w:val="00874F0E"/>
    <w:rsid w:val="00883590"/>
    <w:rsid w:val="00892D4F"/>
    <w:rsid w:val="00894DD7"/>
    <w:rsid w:val="0089764F"/>
    <w:rsid w:val="008A408A"/>
    <w:rsid w:val="008B34C1"/>
    <w:rsid w:val="008B6320"/>
    <w:rsid w:val="008D0CC4"/>
    <w:rsid w:val="008D3741"/>
    <w:rsid w:val="008D4488"/>
    <w:rsid w:val="008D584B"/>
    <w:rsid w:val="008D63DD"/>
    <w:rsid w:val="008E0EA2"/>
    <w:rsid w:val="008E2F51"/>
    <w:rsid w:val="008E4095"/>
    <w:rsid w:val="008E5FB9"/>
    <w:rsid w:val="008E7490"/>
    <w:rsid w:val="008F2CDE"/>
    <w:rsid w:val="008F3AE6"/>
    <w:rsid w:val="008F4C70"/>
    <w:rsid w:val="00901692"/>
    <w:rsid w:val="00901F5A"/>
    <w:rsid w:val="00914B9F"/>
    <w:rsid w:val="009157D1"/>
    <w:rsid w:val="009163B2"/>
    <w:rsid w:val="009242AB"/>
    <w:rsid w:val="009501B4"/>
    <w:rsid w:val="0095299C"/>
    <w:rsid w:val="00963094"/>
    <w:rsid w:val="00963AF4"/>
    <w:rsid w:val="0097048F"/>
    <w:rsid w:val="00970694"/>
    <w:rsid w:val="009725FF"/>
    <w:rsid w:val="009767F4"/>
    <w:rsid w:val="0098324F"/>
    <w:rsid w:val="00983B75"/>
    <w:rsid w:val="0099164C"/>
    <w:rsid w:val="00994268"/>
    <w:rsid w:val="009B0D98"/>
    <w:rsid w:val="009B1971"/>
    <w:rsid w:val="009B6837"/>
    <w:rsid w:val="009C0D52"/>
    <w:rsid w:val="009D3573"/>
    <w:rsid w:val="009D7D4D"/>
    <w:rsid w:val="009E176F"/>
    <w:rsid w:val="00A05622"/>
    <w:rsid w:val="00A26AFA"/>
    <w:rsid w:val="00A275EC"/>
    <w:rsid w:val="00A33480"/>
    <w:rsid w:val="00A3546B"/>
    <w:rsid w:val="00A45784"/>
    <w:rsid w:val="00A5629E"/>
    <w:rsid w:val="00A57DA5"/>
    <w:rsid w:val="00A61D07"/>
    <w:rsid w:val="00A73679"/>
    <w:rsid w:val="00A759B9"/>
    <w:rsid w:val="00A75FC7"/>
    <w:rsid w:val="00A769A8"/>
    <w:rsid w:val="00A84F67"/>
    <w:rsid w:val="00A92440"/>
    <w:rsid w:val="00AB7F0A"/>
    <w:rsid w:val="00AC26B5"/>
    <w:rsid w:val="00AC6378"/>
    <w:rsid w:val="00AD7594"/>
    <w:rsid w:val="00AE3956"/>
    <w:rsid w:val="00AF3000"/>
    <w:rsid w:val="00AF69EC"/>
    <w:rsid w:val="00B01E3D"/>
    <w:rsid w:val="00B137FF"/>
    <w:rsid w:val="00B26273"/>
    <w:rsid w:val="00B26D93"/>
    <w:rsid w:val="00B327BB"/>
    <w:rsid w:val="00B369BA"/>
    <w:rsid w:val="00B41199"/>
    <w:rsid w:val="00B413CA"/>
    <w:rsid w:val="00B42D85"/>
    <w:rsid w:val="00B53B51"/>
    <w:rsid w:val="00B60AF4"/>
    <w:rsid w:val="00B630BB"/>
    <w:rsid w:val="00B8344D"/>
    <w:rsid w:val="00B875E1"/>
    <w:rsid w:val="00B90AC0"/>
    <w:rsid w:val="00B91C01"/>
    <w:rsid w:val="00B95147"/>
    <w:rsid w:val="00BA563B"/>
    <w:rsid w:val="00BB05E8"/>
    <w:rsid w:val="00BB4970"/>
    <w:rsid w:val="00BB53EC"/>
    <w:rsid w:val="00BC6661"/>
    <w:rsid w:val="00BD3AD2"/>
    <w:rsid w:val="00BD40AA"/>
    <w:rsid w:val="00BE72C1"/>
    <w:rsid w:val="00BF1025"/>
    <w:rsid w:val="00BF10A4"/>
    <w:rsid w:val="00C06B6D"/>
    <w:rsid w:val="00C17B2B"/>
    <w:rsid w:val="00C26992"/>
    <w:rsid w:val="00C314FB"/>
    <w:rsid w:val="00C3209C"/>
    <w:rsid w:val="00C37327"/>
    <w:rsid w:val="00C42C94"/>
    <w:rsid w:val="00C439EB"/>
    <w:rsid w:val="00C57A60"/>
    <w:rsid w:val="00C651D7"/>
    <w:rsid w:val="00C66312"/>
    <w:rsid w:val="00C731CC"/>
    <w:rsid w:val="00C76583"/>
    <w:rsid w:val="00C77C28"/>
    <w:rsid w:val="00C802D6"/>
    <w:rsid w:val="00C804B7"/>
    <w:rsid w:val="00C83753"/>
    <w:rsid w:val="00C85380"/>
    <w:rsid w:val="00C86AB1"/>
    <w:rsid w:val="00C945D9"/>
    <w:rsid w:val="00CA249E"/>
    <w:rsid w:val="00CA6689"/>
    <w:rsid w:val="00CB2AA5"/>
    <w:rsid w:val="00CB3564"/>
    <w:rsid w:val="00CB573B"/>
    <w:rsid w:val="00CB7437"/>
    <w:rsid w:val="00CD0E9F"/>
    <w:rsid w:val="00CD4C8D"/>
    <w:rsid w:val="00CD5CA1"/>
    <w:rsid w:val="00CD6D56"/>
    <w:rsid w:val="00CF06E8"/>
    <w:rsid w:val="00CF2565"/>
    <w:rsid w:val="00CF2AC3"/>
    <w:rsid w:val="00CF51C3"/>
    <w:rsid w:val="00D02A4A"/>
    <w:rsid w:val="00D02EDF"/>
    <w:rsid w:val="00D06AF9"/>
    <w:rsid w:val="00D06B52"/>
    <w:rsid w:val="00D166BC"/>
    <w:rsid w:val="00D27105"/>
    <w:rsid w:val="00D27666"/>
    <w:rsid w:val="00D31EE7"/>
    <w:rsid w:val="00D35C67"/>
    <w:rsid w:val="00D37B12"/>
    <w:rsid w:val="00D40F06"/>
    <w:rsid w:val="00D4211C"/>
    <w:rsid w:val="00D43E1E"/>
    <w:rsid w:val="00D54463"/>
    <w:rsid w:val="00D653E1"/>
    <w:rsid w:val="00D70BFC"/>
    <w:rsid w:val="00D7202B"/>
    <w:rsid w:val="00D82BC4"/>
    <w:rsid w:val="00D91932"/>
    <w:rsid w:val="00D938CE"/>
    <w:rsid w:val="00D93BE9"/>
    <w:rsid w:val="00DA08F3"/>
    <w:rsid w:val="00DA3792"/>
    <w:rsid w:val="00DA4B48"/>
    <w:rsid w:val="00DA59F1"/>
    <w:rsid w:val="00DA5DD3"/>
    <w:rsid w:val="00DA67C1"/>
    <w:rsid w:val="00DB2A0A"/>
    <w:rsid w:val="00DB2BCB"/>
    <w:rsid w:val="00DC0E6B"/>
    <w:rsid w:val="00DC4BF2"/>
    <w:rsid w:val="00DD0913"/>
    <w:rsid w:val="00DD453D"/>
    <w:rsid w:val="00DE1013"/>
    <w:rsid w:val="00DE1606"/>
    <w:rsid w:val="00DE2E98"/>
    <w:rsid w:val="00DF16D8"/>
    <w:rsid w:val="00E03CBA"/>
    <w:rsid w:val="00E1160A"/>
    <w:rsid w:val="00E134AE"/>
    <w:rsid w:val="00E13BAD"/>
    <w:rsid w:val="00E2133A"/>
    <w:rsid w:val="00E23784"/>
    <w:rsid w:val="00E30528"/>
    <w:rsid w:val="00E42C73"/>
    <w:rsid w:val="00E45CB4"/>
    <w:rsid w:val="00E46D7E"/>
    <w:rsid w:val="00E506D2"/>
    <w:rsid w:val="00E5114B"/>
    <w:rsid w:val="00E539B5"/>
    <w:rsid w:val="00E56BFB"/>
    <w:rsid w:val="00E57C35"/>
    <w:rsid w:val="00E60E5C"/>
    <w:rsid w:val="00E73286"/>
    <w:rsid w:val="00E7330A"/>
    <w:rsid w:val="00E817E1"/>
    <w:rsid w:val="00E82E5D"/>
    <w:rsid w:val="00E87A10"/>
    <w:rsid w:val="00E92FE0"/>
    <w:rsid w:val="00E9465B"/>
    <w:rsid w:val="00EA6A5C"/>
    <w:rsid w:val="00EB0B00"/>
    <w:rsid w:val="00EC47B4"/>
    <w:rsid w:val="00EC54FB"/>
    <w:rsid w:val="00ED57B9"/>
    <w:rsid w:val="00EF2932"/>
    <w:rsid w:val="00EF397F"/>
    <w:rsid w:val="00EF39A7"/>
    <w:rsid w:val="00EF6D4E"/>
    <w:rsid w:val="00F02E88"/>
    <w:rsid w:val="00F15367"/>
    <w:rsid w:val="00F2078A"/>
    <w:rsid w:val="00F31931"/>
    <w:rsid w:val="00F366BF"/>
    <w:rsid w:val="00F42E5B"/>
    <w:rsid w:val="00F440AC"/>
    <w:rsid w:val="00F446AC"/>
    <w:rsid w:val="00F47272"/>
    <w:rsid w:val="00F50694"/>
    <w:rsid w:val="00F51BFB"/>
    <w:rsid w:val="00F54D4D"/>
    <w:rsid w:val="00F55AFA"/>
    <w:rsid w:val="00F6134F"/>
    <w:rsid w:val="00F663F6"/>
    <w:rsid w:val="00F675A7"/>
    <w:rsid w:val="00FA026D"/>
    <w:rsid w:val="00FA08E6"/>
    <w:rsid w:val="00FB4BFB"/>
    <w:rsid w:val="00FC003C"/>
    <w:rsid w:val="00FC15FC"/>
    <w:rsid w:val="00FC1C96"/>
    <w:rsid w:val="00FC5F66"/>
    <w:rsid w:val="00FD463F"/>
    <w:rsid w:val="00FE0B37"/>
    <w:rsid w:val="00FE3D24"/>
    <w:rsid w:val="00FE47F4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33A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E213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73737" w:themeColor="accent1" w:themeShade="4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13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62626" w:themeColor="text2" w:themeTint="D9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E2133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13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C6F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E2133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133A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Nadpis1Char">
    <w:name w:val="Nadpis 1 Char"/>
    <w:basedOn w:val="Standardnpsmoodstavce"/>
    <w:link w:val="Nadpis1"/>
    <w:uiPriority w:val="9"/>
    <w:rsid w:val="00E2133A"/>
    <w:rPr>
      <w:rFonts w:asciiTheme="majorHAnsi" w:eastAsiaTheme="majorEastAsia" w:hAnsiTheme="majorHAnsi" w:cstheme="majorBidi"/>
      <w:b/>
      <w:bCs/>
      <w:color w:val="373737" w:themeColor="accent1" w:themeShade="4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133A"/>
    <w:rPr>
      <w:rFonts w:asciiTheme="majorHAnsi" w:eastAsiaTheme="majorEastAsia" w:hAnsiTheme="majorHAnsi" w:cstheme="majorBidi"/>
      <w:b/>
      <w:bCs/>
      <w:color w:val="262626" w:themeColor="text2" w:themeTint="D9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481DF3"/>
    <w:rPr>
      <w:color w:val="002060"/>
      <w:u w:val="single"/>
    </w:rPr>
  </w:style>
  <w:style w:type="paragraph" w:styleId="Bezmezer">
    <w:name w:val="No Spacing"/>
    <w:uiPriority w:val="1"/>
    <w:qFormat/>
    <w:rsid w:val="006E3C6C"/>
    <w:pPr>
      <w:spacing w:after="0" w:line="240" w:lineRule="auto"/>
    </w:pPr>
    <w:rPr>
      <w:rFonts w:ascii="Calibri" w:hAnsi="Calibri" w:cs="Calibri"/>
    </w:rPr>
  </w:style>
  <w:style w:type="paragraph" w:styleId="Textbubliny">
    <w:name w:val="Balloon Text"/>
    <w:basedOn w:val="Normln"/>
    <w:link w:val="TextbublinyChar"/>
    <w:unhideWhenUsed/>
    <w:rsid w:val="00B875E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875E1"/>
    <w:rPr>
      <w:rFonts w:ascii="Arial" w:hAnsi="Arial" w:cs="Arial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366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366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3666D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66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666D"/>
    <w:rPr>
      <w:rFonts w:ascii="Calibri" w:hAnsi="Calibri" w:cs="Calibri"/>
      <w:b/>
      <w:bCs/>
      <w:sz w:val="20"/>
      <w:szCs w:val="20"/>
    </w:rPr>
  </w:style>
  <w:style w:type="character" w:customStyle="1" w:styleId="platne">
    <w:name w:val="platne"/>
    <w:basedOn w:val="Standardnpsmoodstavce"/>
    <w:rsid w:val="002C6F2C"/>
  </w:style>
  <w:style w:type="character" w:customStyle="1" w:styleId="Nadpis6Char">
    <w:name w:val="Nadpis 6 Char"/>
    <w:basedOn w:val="Standardnpsmoodstavce"/>
    <w:link w:val="Nadpis6"/>
    <w:rsid w:val="002C6F2C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Odstavecseseznamem">
    <w:name w:val="List Paragraph"/>
    <w:basedOn w:val="Normln"/>
    <w:uiPriority w:val="34"/>
    <w:qFormat/>
    <w:rsid w:val="002C6F2C"/>
    <w:pPr>
      <w:ind w:left="720"/>
      <w:contextualSpacing/>
    </w:pPr>
    <w:rPr>
      <w:rFonts w:asciiTheme="minorHAnsi" w:hAnsiTheme="minorHAnsi" w:cstheme="minorBidi"/>
    </w:rPr>
  </w:style>
  <w:style w:type="paragraph" w:styleId="Seznamsodrkami">
    <w:name w:val="List Bullet"/>
    <w:basedOn w:val="Normln"/>
    <w:uiPriority w:val="99"/>
    <w:unhideWhenUsed/>
    <w:rsid w:val="002C6F2C"/>
    <w:pPr>
      <w:numPr>
        <w:numId w:val="8"/>
      </w:numPr>
      <w:contextualSpacing/>
    </w:pPr>
    <w:rPr>
      <w:rFonts w:asciiTheme="minorHAnsi" w:hAnsiTheme="minorHAnsi" w:cstheme="minorBidi"/>
    </w:rPr>
  </w:style>
  <w:style w:type="character" w:customStyle="1" w:styleId="apple-converted-space">
    <w:name w:val="apple-converted-space"/>
    <w:basedOn w:val="Standardnpsmoodstavce"/>
    <w:rsid w:val="00FA08E6"/>
  </w:style>
  <w:style w:type="paragraph" w:styleId="Zhlav">
    <w:name w:val="header"/>
    <w:basedOn w:val="Normln"/>
    <w:link w:val="ZhlavChar"/>
    <w:uiPriority w:val="99"/>
    <w:unhideWhenUsed/>
    <w:rsid w:val="00686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60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86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608"/>
    <w:rPr>
      <w:rFonts w:ascii="Calibri" w:hAnsi="Calibri" w:cs="Calibri"/>
    </w:rPr>
  </w:style>
  <w:style w:type="character" w:styleId="Sledovanodkaz">
    <w:name w:val="FollowedHyperlink"/>
    <w:basedOn w:val="Standardnpsmoodstavce"/>
    <w:uiPriority w:val="99"/>
    <w:semiHidden/>
    <w:unhideWhenUsed/>
    <w:rsid w:val="00CA249E"/>
    <w:rPr>
      <w:color w:val="919191" w:themeColor="followedHyperlink"/>
      <w:u w:val="single"/>
    </w:rPr>
  </w:style>
  <w:style w:type="paragraph" w:styleId="Revize">
    <w:name w:val="Revision"/>
    <w:hidden/>
    <w:uiPriority w:val="99"/>
    <w:semiHidden/>
    <w:rsid w:val="005038FF"/>
    <w:pPr>
      <w:spacing w:after="0" w:line="240" w:lineRule="auto"/>
    </w:pPr>
    <w:rPr>
      <w:rFonts w:ascii="Calibri" w:hAnsi="Calibri" w:cs="Calibri"/>
    </w:rPr>
  </w:style>
  <w:style w:type="character" w:customStyle="1" w:styleId="nowrap">
    <w:name w:val="nowrap"/>
    <w:basedOn w:val="Standardnpsmoodstavce"/>
    <w:rsid w:val="00924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33A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E213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73737" w:themeColor="accent1" w:themeShade="4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13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62626" w:themeColor="text2" w:themeTint="D9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E2133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13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C6F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E2133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133A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Nadpis1Char">
    <w:name w:val="Nadpis 1 Char"/>
    <w:basedOn w:val="Standardnpsmoodstavce"/>
    <w:link w:val="Nadpis1"/>
    <w:uiPriority w:val="9"/>
    <w:rsid w:val="00E2133A"/>
    <w:rPr>
      <w:rFonts w:asciiTheme="majorHAnsi" w:eastAsiaTheme="majorEastAsia" w:hAnsiTheme="majorHAnsi" w:cstheme="majorBidi"/>
      <w:b/>
      <w:bCs/>
      <w:color w:val="373737" w:themeColor="accent1" w:themeShade="4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133A"/>
    <w:rPr>
      <w:rFonts w:asciiTheme="majorHAnsi" w:eastAsiaTheme="majorEastAsia" w:hAnsiTheme="majorHAnsi" w:cstheme="majorBidi"/>
      <w:b/>
      <w:bCs/>
      <w:color w:val="262626" w:themeColor="text2" w:themeTint="D9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481DF3"/>
    <w:rPr>
      <w:color w:val="002060"/>
      <w:u w:val="single"/>
    </w:rPr>
  </w:style>
  <w:style w:type="paragraph" w:styleId="Bezmezer">
    <w:name w:val="No Spacing"/>
    <w:uiPriority w:val="1"/>
    <w:qFormat/>
    <w:rsid w:val="006E3C6C"/>
    <w:pPr>
      <w:spacing w:after="0" w:line="240" w:lineRule="auto"/>
    </w:pPr>
    <w:rPr>
      <w:rFonts w:ascii="Calibri" w:hAnsi="Calibri" w:cs="Calibri"/>
    </w:rPr>
  </w:style>
  <w:style w:type="paragraph" w:styleId="Textbubliny">
    <w:name w:val="Balloon Text"/>
    <w:basedOn w:val="Normln"/>
    <w:link w:val="TextbublinyChar"/>
    <w:unhideWhenUsed/>
    <w:rsid w:val="00B875E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875E1"/>
    <w:rPr>
      <w:rFonts w:ascii="Arial" w:hAnsi="Arial" w:cs="Arial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366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366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3666D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66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666D"/>
    <w:rPr>
      <w:rFonts w:ascii="Calibri" w:hAnsi="Calibri" w:cs="Calibri"/>
      <w:b/>
      <w:bCs/>
      <w:sz w:val="20"/>
      <w:szCs w:val="20"/>
    </w:rPr>
  </w:style>
  <w:style w:type="character" w:customStyle="1" w:styleId="platne">
    <w:name w:val="platne"/>
    <w:basedOn w:val="Standardnpsmoodstavce"/>
    <w:rsid w:val="002C6F2C"/>
  </w:style>
  <w:style w:type="character" w:customStyle="1" w:styleId="Nadpis6Char">
    <w:name w:val="Nadpis 6 Char"/>
    <w:basedOn w:val="Standardnpsmoodstavce"/>
    <w:link w:val="Nadpis6"/>
    <w:rsid w:val="002C6F2C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Odstavecseseznamem">
    <w:name w:val="List Paragraph"/>
    <w:basedOn w:val="Normln"/>
    <w:uiPriority w:val="34"/>
    <w:qFormat/>
    <w:rsid w:val="002C6F2C"/>
    <w:pPr>
      <w:ind w:left="720"/>
      <w:contextualSpacing/>
    </w:pPr>
    <w:rPr>
      <w:rFonts w:asciiTheme="minorHAnsi" w:hAnsiTheme="minorHAnsi" w:cstheme="minorBidi"/>
    </w:rPr>
  </w:style>
  <w:style w:type="paragraph" w:styleId="Seznamsodrkami">
    <w:name w:val="List Bullet"/>
    <w:basedOn w:val="Normln"/>
    <w:uiPriority w:val="99"/>
    <w:unhideWhenUsed/>
    <w:rsid w:val="002C6F2C"/>
    <w:pPr>
      <w:numPr>
        <w:numId w:val="8"/>
      </w:numPr>
      <w:contextualSpacing/>
    </w:pPr>
    <w:rPr>
      <w:rFonts w:asciiTheme="minorHAnsi" w:hAnsiTheme="minorHAnsi" w:cstheme="minorBidi"/>
    </w:rPr>
  </w:style>
  <w:style w:type="character" w:customStyle="1" w:styleId="apple-converted-space">
    <w:name w:val="apple-converted-space"/>
    <w:basedOn w:val="Standardnpsmoodstavce"/>
    <w:rsid w:val="00FA08E6"/>
  </w:style>
  <w:style w:type="paragraph" w:styleId="Zhlav">
    <w:name w:val="header"/>
    <w:basedOn w:val="Normln"/>
    <w:link w:val="ZhlavChar"/>
    <w:uiPriority w:val="99"/>
    <w:unhideWhenUsed/>
    <w:rsid w:val="00686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60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86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608"/>
    <w:rPr>
      <w:rFonts w:ascii="Calibri" w:hAnsi="Calibri" w:cs="Calibri"/>
    </w:rPr>
  </w:style>
  <w:style w:type="character" w:styleId="Sledovanodkaz">
    <w:name w:val="FollowedHyperlink"/>
    <w:basedOn w:val="Standardnpsmoodstavce"/>
    <w:uiPriority w:val="99"/>
    <w:semiHidden/>
    <w:unhideWhenUsed/>
    <w:rsid w:val="00CA249E"/>
    <w:rPr>
      <w:color w:val="919191" w:themeColor="followedHyperlink"/>
      <w:u w:val="single"/>
    </w:rPr>
  </w:style>
  <w:style w:type="paragraph" w:styleId="Revize">
    <w:name w:val="Revision"/>
    <w:hidden/>
    <w:uiPriority w:val="99"/>
    <w:semiHidden/>
    <w:rsid w:val="005038FF"/>
    <w:pPr>
      <w:spacing w:after="0" w:line="240" w:lineRule="auto"/>
    </w:pPr>
    <w:rPr>
      <w:rFonts w:ascii="Calibri" w:hAnsi="Calibri" w:cs="Calibri"/>
    </w:rPr>
  </w:style>
  <w:style w:type="character" w:customStyle="1" w:styleId="nowrap">
    <w:name w:val="nowrap"/>
    <w:basedOn w:val="Standardnpsmoodstavce"/>
    <w:rsid w:val="00924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0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7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valnehromady.cz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71CAD-48FB-4B24-94FC-F684768B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4168</Words>
  <Characters>24592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2017-05-23T14:24:00Z</dcterms:created>
  <dcterms:modified xsi:type="dcterms:W3CDTF">2017-05-23T14:24:00Z</dcterms:modified>
</cp:coreProperties>
</file>